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8D75DE" w14:textId="77777777" w:rsidR="00E15640" w:rsidRPr="00E15640" w:rsidRDefault="00E15640" w:rsidP="00E15640">
      <w:pPr>
        <w:widowControl/>
        <w:jc w:val="right"/>
        <w:rPr>
          <w:rFonts w:ascii="Arial" w:eastAsia="宋体" w:hAnsi="Arial" w:cs="Arial"/>
          <w:color w:val="0A0A0A"/>
          <w:kern w:val="0"/>
          <w:sz w:val="20"/>
          <w:szCs w:val="20"/>
        </w:rPr>
      </w:pPr>
      <w:r w:rsidRPr="00E15640">
        <w:rPr>
          <w:rFonts w:ascii="Arial" w:eastAsia="宋体" w:hAnsi="Arial" w:cs="Arial"/>
          <w:color w:val="0A0A0A"/>
          <w:kern w:val="0"/>
          <w:sz w:val="20"/>
          <w:szCs w:val="20"/>
        </w:rPr>
        <w:t>English language and style</w:t>
      </w:r>
    </w:p>
    <w:p w14:paraId="3EEF984B" w14:textId="77777777" w:rsidR="00E15640" w:rsidRPr="00E15640" w:rsidRDefault="00E15640" w:rsidP="00E15640">
      <w:pPr>
        <w:widowControl/>
        <w:jc w:val="left"/>
        <w:rPr>
          <w:rFonts w:ascii="Arial" w:eastAsia="宋体" w:hAnsi="Arial" w:cs="Arial"/>
          <w:color w:val="0A0A0A"/>
          <w:kern w:val="0"/>
          <w:sz w:val="20"/>
          <w:szCs w:val="20"/>
        </w:rPr>
      </w:pPr>
      <w:r w:rsidRPr="00E15640">
        <w:rPr>
          <w:rFonts w:ascii="宋体" w:eastAsia="宋体" w:hAnsi="宋体" w:cs="宋体"/>
          <w:color w:val="0A0A0A"/>
          <w:kern w:val="0"/>
          <w:sz w:val="24"/>
          <w:szCs w:val="24"/>
        </w:rPr>
        <w:t>( ) </w:t>
      </w:r>
      <w:r w:rsidRPr="00E15640">
        <w:rPr>
          <w:rFonts w:ascii="Arial" w:eastAsia="宋体" w:hAnsi="Arial" w:cs="Arial"/>
          <w:color w:val="0A0A0A"/>
          <w:kern w:val="0"/>
          <w:sz w:val="20"/>
          <w:szCs w:val="20"/>
        </w:rPr>
        <w:t>Extensive editing of English language and style required </w:t>
      </w:r>
      <w:r w:rsidRPr="00E15640">
        <w:rPr>
          <w:rFonts w:ascii="Arial" w:eastAsia="宋体" w:hAnsi="Arial" w:cs="Arial"/>
          <w:color w:val="0A0A0A"/>
          <w:kern w:val="0"/>
          <w:sz w:val="20"/>
          <w:szCs w:val="20"/>
        </w:rPr>
        <w:br/>
      </w:r>
      <w:r w:rsidRPr="00E15640">
        <w:rPr>
          <w:rFonts w:ascii="宋体" w:eastAsia="宋体" w:hAnsi="宋体" w:cs="宋体"/>
          <w:color w:val="0A0A0A"/>
          <w:kern w:val="0"/>
          <w:sz w:val="24"/>
          <w:szCs w:val="24"/>
        </w:rPr>
        <w:t>(x) </w:t>
      </w:r>
      <w:r w:rsidRPr="00E15640">
        <w:rPr>
          <w:rFonts w:ascii="Arial" w:eastAsia="宋体" w:hAnsi="Arial" w:cs="Arial"/>
          <w:color w:val="0A0A0A"/>
          <w:kern w:val="0"/>
          <w:sz w:val="20"/>
          <w:szCs w:val="20"/>
        </w:rPr>
        <w:t>Moderate English changes required </w:t>
      </w:r>
      <w:r w:rsidRPr="00E15640">
        <w:rPr>
          <w:rFonts w:ascii="Arial" w:eastAsia="宋体" w:hAnsi="Arial" w:cs="Arial"/>
          <w:color w:val="0A0A0A"/>
          <w:kern w:val="0"/>
          <w:sz w:val="20"/>
          <w:szCs w:val="20"/>
        </w:rPr>
        <w:br/>
      </w:r>
      <w:r w:rsidRPr="00E15640">
        <w:rPr>
          <w:rFonts w:ascii="宋体" w:eastAsia="宋体" w:hAnsi="宋体" w:cs="宋体"/>
          <w:color w:val="0A0A0A"/>
          <w:kern w:val="0"/>
          <w:sz w:val="24"/>
          <w:szCs w:val="24"/>
        </w:rPr>
        <w:t>( ) </w:t>
      </w:r>
      <w:r w:rsidRPr="00E15640">
        <w:rPr>
          <w:rFonts w:ascii="Arial" w:eastAsia="宋体" w:hAnsi="Arial" w:cs="Arial"/>
          <w:color w:val="0A0A0A"/>
          <w:kern w:val="0"/>
          <w:sz w:val="20"/>
          <w:szCs w:val="20"/>
        </w:rPr>
        <w:t>English language and style are fine/minor spell check required </w:t>
      </w:r>
      <w:r w:rsidRPr="00E15640">
        <w:rPr>
          <w:rFonts w:ascii="Arial" w:eastAsia="宋体" w:hAnsi="Arial" w:cs="Arial"/>
          <w:color w:val="0A0A0A"/>
          <w:kern w:val="0"/>
          <w:sz w:val="20"/>
          <w:szCs w:val="20"/>
        </w:rPr>
        <w:br/>
      </w:r>
      <w:r w:rsidRPr="00E15640">
        <w:rPr>
          <w:rFonts w:ascii="宋体" w:eastAsia="宋体" w:hAnsi="宋体" w:cs="宋体"/>
          <w:color w:val="0A0A0A"/>
          <w:kern w:val="0"/>
          <w:sz w:val="24"/>
          <w:szCs w:val="24"/>
        </w:rPr>
        <w:t>( ) </w:t>
      </w:r>
      <w:r w:rsidRPr="00E15640">
        <w:rPr>
          <w:rFonts w:ascii="Arial" w:eastAsia="宋体" w:hAnsi="Arial" w:cs="Arial"/>
          <w:color w:val="0A0A0A"/>
          <w:kern w:val="0"/>
          <w:sz w:val="20"/>
          <w:szCs w:val="20"/>
        </w:rPr>
        <w:t>I don't feel qualified to judge about the English language and style </w:t>
      </w:r>
    </w:p>
    <w:p w14:paraId="08B25C80" w14:textId="77777777" w:rsidR="00E15640" w:rsidRPr="00E15640" w:rsidRDefault="00E15640" w:rsidP="00E15640">
      <w:pPr>
        <w:widowControl/>
        <w:jc w:val="left"/>
        <w:rPr>
          <w:rFonts w:ascii="宋体" w:eastAsia="宋体" w:hAnsi="宋体" w:cs="宋体"/>
          <w:vanish/>
          <w:kern w:val="0"/>
          <w:sz w:val="24"/>
          <w:szCs w:val="24"/>
        </w:rPr>
      </w:pPr>
    </w:p>
    <w:tbl>
      <w:tblPr>
        <w:tblW w:w="8869" w:type="dxa"/>
        <w:tblCellMar>
          <w:left w:w="0" w:type="dxa"/>
          <w:right w:w="0" w:type="dxa"/>
        </w:tblCellMar>
        <w:tblLook w:val="04A0" w:firstRow="1" w:lastRow="0" w:firstColumn="1" w:lastColumn="0" w:noHBand="0" w:noVBand="1"/>
      </w:tblPr>
      <w:tblGrid>
        <w:gridCol w:w="4851"/>
        <w:gridCol w:w="808"/>
        <w:gridCol w:w="1042"/>
        <w:gridCol w:w="1042"/>
        <w:gridCol w:w="1126"/>
      </w:tblGrid>
      <w:tr w:rsidR="00E15640" w:rsidRPr="00E15640" w14:paraId="136EFD0B" w14:textId="77777777" w:rsidTr="00E15640">
        <w:trPr>
          <w:trHeight w:val="582"/>
        </w:trPr>
        <w:tc>
          <w:tcPr>
            <w:tcW w:w="4851" w:type="dxa"/>
            <w:tcMar>
              <w:top w:w="72" w:type="dxa"/>
              <w:left w:w="72" w:type="dxa"/>
              <w:bottom w:w="72" w:type="dxa"/>
              <w:right w:w="72" w:type="dxa"/>
            </w:tcMar>
            <w:vAlign w:val="center"/>
            <w:hideMark/>
          </w:tcPr>
          <w:p w14:paraId="3D935984" w14:textId="77777777" w:rsidR="00E15640" w:rsidRPr="00E15640" w:rsidRDefault="00E15640" w:rsidP="00E15640">
            <w:pPr>
              <w:widowControl/>
              <w:jc w:val="left"/>
              <w:rPr>
                <w:rFonts w:ascii="宋体" w:eastAsia="宋体" w:hAnsi="宋体" w:cs="宋体"/>
                <w:kern w:val="0"/>
                <w:sz w:val="24"/>
                <w:szCs w:val="24"/>
              </w:rPr>
            </w:pPr>
          </w:p>
        </w:tc>
        <w:tc>
          <w:tcPr>
            <w:tcW w:w="808" w:type="dxa"/>
            <w:tcMar>
              <w:top w:w="72" w:type="dxa"/>
              <w:left w:w="72" w:type="dxa"/>
              <w:bottom w:w="72" w:type="dxa"/>
              <w:right w:w="72" w:type="dxa"/>
            </w:tcMar>
            <w:vAlign w:val="center"/>
            <w:hideMark/>
          </w:tcPr>
          <w:p w14:paraId="58DDED93" w14:textId="77777777" w:rsidR="00E15640" w:rsidRPr="00E15640" w:rsidRDefault="00E15640" w:rsidP="00E15640">
            <w:pPr>
              <w:widowControl/>
              <w:spacing w:line="195" w:lineRule="atLeast"/>
              <w:jc w:val="center"/>
              <w:rPr>
                <w:rFonts w:ascii="Arial" w:eastAsia="宋体" w:hAnsi="Arial" w:cs="Arial"/>
                <w:color w:val="0A0A0A"/>
                <w:kern w:val="0"/>
                <w:sz w:val="20"/>
                <w:szCs w:val="20"/>
              </w:rPr>
            </w:pPr>
            <w:r w:rsidRPr="00E15640">
              <w:rPr>
                <w:rFonts w:ascii="Arial" w:eastAsia="宋体" w:hAnsi="Arial" w:cs="Arial"/>
                <w:color w:val="0A0A0A"/>
                <w:kern w:val="0"/>
                <w:sz w:val="20"/>
                <w:szCs w:val="20"/>
              </w:rPr>
              <w:t>Yes</w:t>
            </w:r>
          </w:p>
        </w:tc>
        <w:tc>
          <w:tcPr>
            <w:tcW w:w="1042" w:type="dxa"/>
            <w:tcMar>
              <w:top w:w="72" w:type="dxa"/>
              <w:left w:w="72" w:type="dxa"/>
              <w:bottom w:w="72" w:type="dxa"/>
              <w:right w:w="72" w:type="dxa"/>
            </w:tcMar>
            <w:vAlign w:val="center"/>
            <w:hideMark/>
          </w:tcPr>
          <w:p w14:paraId="54F00B53" w14:textId="77777777" w:rsidR="00E15640" w:rsidRPr="00E15640" w:rsidRDefault="00E15640" w:rsidP="00E15640">
            <w:pPr>
              <w:widowControl/>
              <w:spacing w:line="195" w:lineRule="atLeast"/>
              <w:jc w:val="center"/>
              <w:rPr>
                <w:rFonts w:ascii="Arial" w:eastAsia="宋体" w:hAnsi="Arial" w:cs="Arial"/>
                <w:color w:val="0A0A0A"/>
                <w:kern w:val="0"/>
                <w:sz w:val="20"/>
                <w:szCs w:val="20"/>
              </w:rPr>
            </w:pPr>
            <w:r w:rsidRPr="00E15640">
              <w:rPr>
                <w:rFonts w:ascii="Arial" w:eastAsia="宋体" w:hAnsi="Arial" w:cs="Arial"/>
                <w:color w:val="0A0A0A"/>
                <w:kern w:val="0"/>
                <w:sz w:val="20"/>
                <w:szCs w:val="20"/>
              </w:rPr>
              <w:t>Can be improved</w:t>
            </w:r>
          </w:p>
        </w:tc>
        <w:tc>
          <w:tcPr>
            <w:tcW w:w="1042" w:type="dxa"/>
            <w:tcMar>
              <w:top w:w="72" w:type="dxa"/>
              <w:left w:w="72" w:type="dxa"/>
              <w:bottom w:w="72" w:type="dxa"/>
              <w:right w:w="72" w:type="dxa"/>
            </w:tcMar>
            <w:vAlign w:val="center"/>
            <w:hideMark/>
          </w:tcPr>
          <w:p w14:paraId="17EF50B6" w14:textId="77777777" w:rsidR="00E15640" w:rsidRPr="00E15640" w:rsidRDefault="00E15640" w:rsidP="00E15640">
            <w:pPr>
              <w:widowControl/>
              <w:spacing w:line="195" w:lineRule="atLeast"/>
              <w:jc w:val="center"/>
              <w:rPr>
                <w:rFonts w:ascii="Arial" w:eastAsia="宋体" w:hAnsi="Arial" w:cs="Arial"/>
                <w:color w:val="0A0A0A"/>
                <w:kern w:val="0"/>
                <w:sz w:val="20"/>
                <w:szCs w:val="20"/>
              </w:rPr>
            </w:pPr>
            <w:r w:rsidRPr="00E15640">
              <w:rPr>
                <w:rFonts w:ascii="Arial" w:eastAsia="宋体" w:hAnsi="Arial" w:cs="Arial"/>
                <w:color w:val="0A0A0A"/>
                <w:kern w:val="0"/>
                <w:sz w:val="20"/>
                <w:szCs w:val="20"/>
              </w:rPr>
              <w:t>Must be improved</w:t>
            </w:r>
          </w:p>
        </w:tc>
        <w:tc>
          <w:tcPr>
            <w:tcW w:w="1126" w:type="dxa"/>
            <w:tcMar>
              <w:top w:w="72" w:type="dxa"/>
              <w:left w:w="72" w:type="dxa"/>
              <w:bottom w:w="72" w:type="dxa"/>
              <w:right w:w="72" w:type="dxa"/>
            </w:tcMar>
            <w:vAlign w:val="center"/>
            <w:hideMark/>
          </w:tcPr>
          <w:p w14:paraId="52F81CA0" w14:textId="77777777" w:rsidR="00E15640" w:rsidRPr="00E15640" w:rsidRDefault="00E15640" w:rsidP="00E15640">
            <w:pPr>
              <w:widowControl/>
              <w:spacing w:line="195" w:lineRule="atLeast"/>
              <w:jc w:val="center"/>
              <w:rPr>
                <w:rFonts w:ascii="Arial" w:eastAsia="宋体" w:hAnsi="Arial" w:cs="Arial"/>
                <w:color w:val="0A0A0A"/>
                <w:kern w:val="0"/>
                <w:sz w:val="20"/>
                <w:szCs w:val="20"/>
              </w:rPr>
            </w:pPr>
            <w:r w:rsidRPr="00E15640">
              <w:rPr>
                <w:rFonts w:ascii="Arial" w:eastAsia="宋体" w:hAnsi="Arial" w:cs="Arial"/>
                <w:color w:val="0A0A0A"/>
                <w:kern w:val="0"/>
                <w:sz w:val="20"/>
                <w:szCs w:val="20"/>
              </w:rPr>
              <w:t>Not applicable</w:t>
            </w:r>
          </w:p>
        </w:tc>
      </w:tr>
      <w:tr w:rsidR="00E15640" w:rsidRPr="00E15640" w14:paraId="50CC7158" w14:textId="77777777" w:rsidTr="00E15640">
        <w:trPr>
          <w:trHeight w:val="582"/>
        </w:trPr>
        <w:tc>
          <w:tcPr>
            <w:tcW w:w="4851" w:type="dxa"/>
            <w:tcMar>
              <w:top w:w="72" w:type="dxa"/>
              <w:left w:w="72" w:type="dxa"/>
              <w:bottom w:w="72" w:type="dxa"/>
              <w:right w:w="72" w:type="dxa"/>
            </w:tcMar>
            <w:vAlign w:val="center"/>
            <w:hideMark/>
          </w:tcPr>
          <w:p w14:paraId="23EE5D73" w14:textId="77777777" w:rsidR="00E15640" w:rsidRPr="00E15640" w:rsidRDefault="00E15640" w:rsidP="00E15640">
            <w:pPr>
              <w:widowControl/>
              <w:spacing w:line="195" w:lineRule="atLeast"/>
              <w:jc w:val="right"/>
              <w:rPr>
                <w:rFonts w:ascii="Arial" w:eastAsia="宋体" w:hAnsi="Arial" w:cs="Arial"/>
                <w:color w:val="0A0A0A"/>
                <w:kern w:val="0"/>
                <w:sz w:val="20"/>
                <w:szCs w:val="20"/>
              </w:rPr>
            </w:pPr>
            <w:r w:rsidRPr="00E15640">
              <w:rPr>
                <w:rFonts w:ascii="Arial" w:eastAsia="宋体" w:hAnsi="Arial" w:cs="Arial"/>
                <w:color w:val="0A0A0A"/>
                <w:kern w:val="0"/>
                <w:sz w:val="20"/>
                <w:szCs w:val="20"/>
              </w:rPr>
              <w:t>Does the introduction provide sufficient background and include all relevant references?</w:t>
            </w:r>
          </w:p>
        </w:tc>
        <w:tc>
          <w:tcPr>
            <w:tcW w:w="808" w:type="dxa"/>
            <w:tcMar>
              <w:top w:w="72" w:type="dxa"/>
              <w:left w:w="72" w:type="dxa"/>
              <w:bottom w:w="72" w:type="dxa"/>
              <w:right w:w="72" w:type="dxa"/>
            </w:tcMar>
            <w:vAlign w:val="center"/>
            <w:hideMark/>
          </w:tcPr>
          <w:p w14:paraId="0A83BF13" w14:textId="77777777" w:rsidR="00E15640" w:rsidRPr="00E15640" w:rsidRDefault="00E15640" w:rsidP="00E15640">
            <w:pPr>
              <w:widowControl/>
              <w:spacing w:line="195" w:lineRule="atLeast"/>
              <w:jc w:val="center"/>
              <w:rPr>
                <w:rFonts w:ascii="Arial" w:eastAsia="宋体" w:hAnsi="Arial" w:cs="Arial"/>
                <w:color w:val="0A0A0A"/>
                <w:kern w:val="0"/>
                <w:sz w:val="20"/>
                <w:szCs w:val="20"/>
              </w:rPr>
            </w:pPr>
            <w:r w:rsidRPr="00E15640">
              <w:rPr>
                <w:rFonts w:ascii="宋体" w:eastAsia="宋体" w:hAnsi="宋体" w:cs="宋体"/>
                <w:color w:val="0A0A0A"/>
                <w:kern w:val="0"/>
                <w:sz w:val="24"/>
                <w:szCs w:val="24"/>
              </w:rPr>
              <w:t>( )</w:t>
            </w:r>
          </w:p>
        </w:tc>
        <w:tc>
          <w:tcPr>
            <w:tcW w:w="1042" w:type="dxa"/>
            <w:tcMar>
              <w:top w:w="72" w:type="dxa"/>
              <w:left w:w="72" w:type="dxa"/>
              <w:bottom w:w="72" w:type="dxa"/>
              <w:right w:w="72" w:type="dxa"/>
            </w:tcMar>
            <w:vAlign w:val="center"/>
            <w:hideMark/>
          </w:tcPr>
          <w:p w14:paraId="7B45FB83" w14:textId="77777777" w:rsidR="00E15640" w:rsidRPr="00E15640" w:rsidRDefault="00E15640" w:rsidP="00E15640">
            <w:pPr>
              <w:widowControl/>
              <w:spacing w:line="195" w:lineRule="atLeast"/>
              <w:jc w:val="center"/>
              <w:rPr>
                <w:rFonts w:ascii="Arial" w:eastAsia="宋体" w:hAnsi="Arial" w:cs="Arial"/>
                <w:color w:val="0A0A0A"/>
                <w:kern w:val="0"/>
                <w:sz w:val="20"/>
                <w:szCs w:val="20"/>
              </w:rPr>
            </w:pPr>
            <w:r w:rsidRPr="00E15640">
              <w:rPr>
                <w:rFonts w:ascii="宋体" w:eastAsia="宋体" w:hAnsi="宋体" w:cs="宋体"/>
                <w:color w:val="0A0A0A"/>
                <w:kern w:val="0"/>
                <w:sz w:val="24"/>
                <w:szCs w:val="24"/>
              </w:rPr>
              <w:t>( )</w:t>
            </w:r>
          </w:p>
        </w:tc>
        <w:tc>
          <w:tcPr>
            <w:tcW w:w="1042" w:type="dxa"/>
            <w:tcMar>
              <w:top w:w="72" w:type="dxa"/>
              <w:left w:w="72" w:type="dxa"/>
              <w:bottom w:w="72" w:type="dxa"/>
              <w:right w:w="72" w:type="dxa"/>
            </w:tcMar>
            <w:vAlign w:val="center"/>
            <w:hideMark/>
          </w:tcPr>
          <w:p w14:paraId="46CED8F6" w14:textId="77777777" w:rsidR="00E15640" w:rsidRPr="00E15640" w:rsidRDefault="00E15640" w:rsidP="00E15640">
            <w:pPr>
              <w:widowControl/>
              <w:spacing w:line="195" w:lineRule="atLeast"/>
              <w:jc w:val="center"/>
              <w:rPr>
                <w:rFonts w:ascii="Arial" w:eastAsia="宋体" w:hAnsi="Arial" w:cs="Arial"/>
                <w:color w:val="0A0A0A"/>
                <w:kern w:val="0"/>
                <w:sz w:val="20"/>
                <w:szCs w:val="20"/>
              </w:rPr>
            </w:pPr>
            <w:r w:rsidRPr="00E15640">
              <w:rPr>
                <w:rFonts w:ascii="宋体" w:eastAsia="宋体" w:hAnsi="宋体" w:cs="宋体"/>
                <w:color w:val="0A0A0A"/>
                <w:kern w:val="0"/>
                <w:sz w:val="24"/>
                <w:szCs w:val="24"/>
              </w:rPr>
              <w:t>(x)</w:t>
            </w:r>
          </w:p>
        </w:tc>
        <w:tc>
          <w:tcPr>
            <w:tcW w:w="1126" w:type="dxa"/>
            <w:tcMar>
              <w:top w:w="72" w:type="dxa"/>
              <w:left w:w="72" w:type="dxa"/>
              <w:bottom w:w="72" w:type="dxa"/>
              <w:right w:w="72" w:type="dxa"/>
            </w:tcMar>
            <w:vAlign w:val="center"/>
            <w:hideMark/>
          </w:tcPr>
          <w:p w14:paraId="08661F53" w14:textId="77777777" w:rsidR="00E15640" w:rsidRPr="00E15640" w:rsidRDefault="00E15640" w:rsidP="00E15640">
            <w:pPr>
              <w:widowControl/>
              <w:spacing w:line="195" w:lineRule="atLeast"/>
              <w:jc w:val="center"/>
              <w:rPr>
                <w:rFonts w:ascii="Arial" w:eastAsia="宋体" w:hAnsi="Arial" w:cs="Arial"/>
                <w:color w:val="0A0A0A"/>
                <w:kern w:val="0"/>
                <w:sz w:val="20"/>
                <w:szCs w:val="20"/>
              </w:rPr>
            </w:pPr>
            <w:r w:rsidRPr="00E15640">
              <w:rPr>
                <w:rFonts w:ascii="宋体" w:eastAsia="宋体" w:hAnsi="宋体" w:cs="宋体"/>
                <w:color w:val="0A0A0A"/>
                <w:kern w:val="0"/>
                <w:sz w:val="24"/>
                <w:szCs w:val="24"/>
              </w:rPr>
              <w:t>( )</w:t>
            </w:r>
          </w:p>
        </w:tc>
      </w:tr>
      <w:tr w:rsidR="00E15640" w:rsidRPr="00E15640" w14:paraId="6FAE9DF2" w14:textId="77777777" w:rsidTr="00E15640">
        <w:trPr>
          <w:trHeight w:val="283"/>
        </w:trPr>
        <w:tc>
          <w:tcPr>
            <w:tcW w:w="4851" w:type="dxa"/>
            <w:tcMar>
              <w:top w:w="72" w:type="dxa"/>
              <w:left w:w="72" w:type="dxa"/>
              <w:bottom w:w="72" w:type="dxa"/>
              <w:right w:w="72" w:type="dxa"/>
            </w:tcMar>
            <w:vAlign w:val="center"/>
            <w:hideMark/>
          </w:tcPr>
          <w:p w14:paraId="4E250DAA" w14:textId="77777777" w:rsidR="00E15640" w:rsidRPr="00E15640" w:rsidRDefault="00E15640" w:rsidP="00E15640">
            <w:pPr>
              <w:widowControl/>
              <w:spacing w:line="195" w:lineRule="atLeast"/>
              <w:jc w:val="right"/>
              <w:rPr>
                <w:rFonts w:ascii="Arial" w:eastAsia="宋体" w:hAnsi="Arial" w:cs="Arial"/>
                <w:color w:val="0A0A0A"/>
                <w:kern w:val="0"/>
                <w:sz w:val="20"/>
                <w:szCs w:val="20"/>
              </w:rPr>
            </w:pPr>
            <w:r w:rsidRPr="00E15640">
              <w:rPr>
                <w:rFonts w:ascii="Arial" w:eastAsia="宋体" w:hAnsi="Arial" w:cs="Arial"/>
                <w:color w:val="0A0A0A"/>
                <w:kern w:val="0"/>
                <w:sz w:val="20"/>
                <w:szCs w:val="20"/>
              </w:rPr>
              <w:t>Is the research design appropriate?</w:t>
            </w:r>
          </w:p>
        </w:tc>
        <w:tc>
          <w:tcPr>
            <w:tcW w:w="808" w:type="dxa"/>
            <w:tcMar>
              <w:top w:w="72" w:type="dxa"/>
              <w:left w:w="72" w:type="dxa"/>
              <w:bottom w:w="72" w:type="dxa"/>
              <w:right w:w="72" w:type="dxa"/>
            </w:tcMar>
            <w:vAlign w:val="center"/>
            <w:hideMark/>
          </w:tcPr>
          <w:p w14:paraId="7E8A24A5" w14:textId="77777777" w:rsidR="00E15640" w:rsidRPr="00E15640" w:rsidRDefault="00E15640" w:rsidP="00E15640">
            <w:pPr>
              <w:widowControl/>
              <w:spacing w:line="195" w:lineRule="atLeast"/>
              <w:jc w:val="center"/>
              <w:rPr>
                <w:rFonts w:ascii="Arial" w:eastAsia="宋体" w:hAnsi="Arial" w:cs="Arial"/>
                <w:color w:val="0A0A0A"/>
                <w:kern w:val="0"/>
                <w:sz w:val="20"/>
                <w:szCs w:val="20"/>
              </w:rPr>
            </w:pPr>
            <w:r w:rsidRPr="00E15640">
              <w:rPr>
                <w:rFonts w:ascii="宋体" w:eastAsia="宋体" w:hAnsi="宋体" w:cs="宋体"/>
                <w:color w:val="0A0A0A"/>
                <w:kern w:val="0"/>
                <w:sz w:val="24"/>
                <w:szCs w:val="24"/>
              </w:rPr>
              <w:t>( )</w:t>
            </w:r>
          </w:p>
        </w:tc>
        <w:tc>
          <w:tcPr>
            <w:tcW w:w="1042" w:type="dxa"/>
            <w:tcMar>
              <w:top w:w="72" w:type="dxa"/>
              <w:left w:w="72" w:type="dxa"/>
              <w:bottom w:w="72" w:type="dxa"/>
              <w:right w:w="72" w:type="dxa"/>
            </w:tcMar>
            <w:vAlign w:val="center"/>
            <w:hideMark/>
          </w:tcPr>
          <w:p w14:paraId="14ACD1BE" w14:textId="77777777" w:rsidR="00E15640" w:rsidRPr="00E15640" w:rsidRDefault="00E15640" w:rsidP="00E15640">
            <w:pPr>
              <w:widowControl/>
              <w:spacing w:line="195" w:lineRule="atLeast"/>
              <w:jc w:val="center"/>
              <w:rPr>
                <w:rFonts w:ascii="Arial" w:eastAsia="宋体" w:hAnsi="Arial" w:cs="Arial"/>
                <w:color w:val="0A0A0A"/>
                <w:kern w:val="0"/>
                <w:sz w:val="20"/>
                <w:szCs w:val="20"/>
              </w:rPr>
            </w:pPr>
            <w:r w:rsidRPr="00E15640">
              <w:rPr>
                <w:rFonts w:ascii="宋体" w:eastAsia="宋体" w:hAnsi="宋体" w:cs="宋体"/>
                <w:color w:val="0A0A0A"/>
                <w:kern w:val="0"/>
                <w:sz w:val="24"/>
                <w:szCs w:val="24"/>
              </w:rPr>
              <w:t>(x)</w:t>
            </w:r>
          </w:p>
        </w:tc>
        <w:tc>
          <w:tcPr>
            <w:tcW w:w="1042" w:type="dxa"/>
            <w:tcMar>
              <w:top w:w="72" w:type="dxa"/>
              <w:left w:w="72" w:type="dxa"/>
              <w:bottom w:w="72" w:type="dxa"/>
              <w:right w:w="72" w:type="dxa"/>
            </w:tcMar>
            <w:vAlign w:val="center"/>
            <w:hideMark/>
          </w:tcPr>
          <w:p w14:paraId="44F72CFB" w14:textId="77777777" w:rsidR="00E15640" w:rsidRPr="00E15640" w:rsidRDefault="00E15640" w:rsidP="00E15640">
            <w:pPr>
              <w:widowControl/>
              <w:spacing w:line="195" w:lineRule="atLeast"/>
              <w:jc w:val="center"/>
              <w:rPr>
                <w:rFonts w:ascii="Arial" w:eastAsia="宋体" w:hAnsi="Arial" w:cs="Arial"/>
                <w:color w:val="0A0A0A"/>
                <w:kern w:val="0"/>
                <w:sz w:val="20"/>
                <w:szCs w:val="20"/>
              </w:rPr>
            </w:pPr>
            <w:r w:rsidRPr="00E15640">
              <w:rPr>
                <w:rFonts w:ascii="宋体" w:eastAsia="宋体" w:hAnsi="宋体" w:cs="宋体"/>
                <w:color w:val="0A0A0A"/>
                <w:kern w:val="0"/>
                <w:sz w:val="24"/>
                <w:szCs w:val="24"/>
              </w:rPr>
              <w:t>( )</w:t>
            </w:r>
          </w:p>
        </w:tc>
        <w:tc>
          <w:tcPr>
            <w:tcW w:w="1126" w:type="dxa"/>
            <w:tcMar>
              <w:top w:w="72" w:type="dxa"/>
              <w:left w:w="72" w:type="dxa"/>
              <w:bottom w:w="72" w:type="dxa"/>
              <w:right w:w="72" w:type="dxa"/>
            </w:tcMar>
            <w:vAlign w:val="center"/>
            <w:hideMark/>
          </w:tcPr>
          <w:p w14:paraId="5985738C" w14:textId="77777777" w:rsidR="00E15640" w:rsidRPr="00E15640" w:rsidRDefault="00E15640" w:rsidP="00E15640">
            <w:pPr>
              <w:widowControl/>
              <w:spacing w:line="195" w:lineRule="atLeast"/>
              <w:jc w:val="center"/>
              <w:rPr>
                <w:rFonts w:ascii="Arial" w:eastAsia="宋体" w:hAnsi="Arial" w:cs="Arial"/>
                <w:color w:val="0A0A0A"/>
                <w:kern w:val="0"/>
                <w:sz w:val="20"/>
                <w:szCs w:val="20"/>
              </w:rPr>
            </w:pPr>
            <w:r w:rsidRPr="00E15640">
              <w:rPr>
                <w:rFonts w:ascii="宋体" w:eastAsia="宋体" w:hAnsi="宋体" w:cs="宋体"/>
                <w:color w:val="0A0A0A"/>
                <w:kern w:val="0"/>
                <w:sz w:val="24"/>
                <w:szCs w:val="24"/>
              </w:rPr>
              <w:t>( )</w:t>
            </w:r>
          </w:p>
        </w:tc>
      </w:tr>
      <w:tr w:rsidR="00E15640" w:rsidRPr="00E15640" w14:paraId="66CF315C" w14:textId="77777777" w:rsidTr="00E15640">
        <w:trPr>
          <w:trHeight w:val="299"/>
        </w:trPr>
        <w:tc>
          <w:tcPr>
            <w:tcW w:w="4851" w:type="dxa"/>
            <w:tcMar>
              <w:top w:w="72" w:type="dxa"/>
              <w:left w:w="72" w:type="dxa"/>
              <w:bottom w:w="72" w:type="dxa"/>
              <w:right w:w="72" w:type="dxa"/>
            </w:tcMar>
            <w:vAlign w:val="center"/>
            <w:hideMark/>
          </w:tcPr>
          <w:p w14:paraId="18EE2FD2" w14:textId="77777777" w:rsidR="00E15640" w:rsidRPr="00E15640" w:rsidRDefault="00E15640" w:rsidP="00E15640">
            <w:pPr>
              <w:widowControl/>
              <w:spacing w:line="195" w:lineRule="atLeast"/>
              <w:jc w:val="right"/>
              <w:rPr>
                <w:rFonts w:ascii="Arial" w:eastAsia="宋体" w:hAnsi="Arial" w:cs="Arial"/>
                <w:color w:val="0A0A0A"/>
                <w:kern w:val="0"/>
                <w:sz w:val="20"/>
                <w:szCs w:val="20"/>
              </w:rPr>
            </w:pPr>
            <w:r w:rsidRPr="00E15640">
              <w:rPr>
                <w:rFonts w:ascii="Arial" w:eastAsia="宋体" w:hAnsi="Arial" w:cs="Arial"/>
                <w:color w:val="0A0A0A"/>
                <w:kern w:val="0"/>
                <w:sz w:val="20"/>
                <w:szCs w:val="20"/>
              </w:rPr>
              <w:t>Are the methods adequately described?</w:t>
            </w:r>
          </w:p>
        </w:tc>
        <w:tc>
          <w:tcPr>
            <w:tcW w:w="808" w:type="dxa"/>
            <w:tcMar>
              <w:top w:w="72" w:type="dxa"/>
              <w:left w:w="72" w:type="dxa"/>
              <w:bottom w:w="72" w:type="dxa"/>
              <w:right w:w="72" w:type="dxa"/>
            </w:tcMar>
            <w:vAlign w:val="center"/>
            <w:hideMark/>
          </w:tcPr>
          <w:p w14:paraId="04AD5C24" w14:textId="77777777" w:rsidR="00E15640" w:rsidRPr="00E15640" w:rsidRDefault="00E15640" w:rsidP="00E15640">
            <w:pPr>
              <w:widowControl/>
              <w:spacing w:line="195" w:lineRule="atLeast"/>
              <w:jc w:val="center"/>
              <w:rPr>
                <w:rFonts w:ascii="Arial" w:eastAsia="宋体" w:hAnsi="Arial" w:cs="Arial"/>
                <w:color w:val="0A0A0A"/>
                <w:kern w:val="0"/>
                <w:sz w:val="20"/>
                <w:szCs w:val="20"/>
              </w:rPr>
            </w:pPr>
            <w:r w:rsidRPr="00E15640">
              <w:rPr>
                <w:rFonts w:ascii="宋体" w:eastAsia="宋体" w:hAnsi="宋体" w:cs="宋体"/>
                <w:color w:val="0A0A0A"/>
                <w:kern w:val="0"/>
                <w:sz w:val="24"/>
                <w:szCs w:val="24"/>
              </w:rPr>
              <w:t>(x)</w:t>
            </w:r>
          </w:p>
        </w:tc>
        <w:tc>
          <w:tcPr>
            <w:tcW w:w="1042" w:type="dxa"/>
            <w:tcMar>
              <w:top w:w="72" w:type="dxa"/>
              <w:left w:w="72" w:type="dxa"/>
              <w:bottom w:w="72" w:type="dxa"/>
              <w:right w:w="72" w:type="dxa"/>
            </w:tcMar>
            <w:vAlign w:val="center"/>
            <w:hideMark/>
          </w:tcPr>
          <w:p w14:paraId="09B4842F" w14:textId="77777777" w:rsidR="00E15640" w:rsidRPr="00E15640" w:rsidRDefault="00E15640" w:rsidP="00E15640">
            <w:pPr>
              <w:widowControl/>
              <w:spacing w:line="195" w:lineRule="atLeast"/>
              <w:jc w:val="center"/>
              <w:rPr>
                <w:rFonts w:ascii="Arial" w:eastAsia="宋体" w:hAnsi="Arial" w:cs="Arial"/>
                <w:color w:val="0A0A0A"/>
                <w:kern w:val="0"/>
                <w:sz w:val="20"/>
                <w:szCs w:val="20"/>
              </w:rPr>
            </w:pPr>
            <w:r w:rsidRPr="00E15640">
              <w:rPr>
                <w:rFonts w:ascii="宋体" w:eastAsia="宋体" w:hAnsi="宋体" w:cs="宋体"/>
                <w:color w:val="0A0A0A"/>
                <w:kern w:val="0"/>
                <w:sz w:val="24"/>
                <w:szCs w:val="24"/>
              </w:rPr>
              <w:t>( )</w:t>
            </w:r>
          </w:p>
        </w:tc>
        <w:tc>
          <w:tcPr>
            <w:tcW w:w="1042" w:type="dxa"/>
            <w:tcMar>
              <w:top w:w="72" w:type="dxa"/>
              <w:left w:w="72" w:type="dxa"/>
              <w:bottom w:w="72" w:type="dxa"/>
              <w:right w:w="72" w:type="dxa"/>
            </w:tcMar>
            <w:vAlign w:val="center"/>
            <w:hideMark/>
          </w:tcPr>
          <w:p w14:paraId="6D3FADE7" w14:textId="77777777" w:rsidR="00E15640" w:rsidRPr="00E15640" w:rsidRDefault="00E15640" w:rsidP="00E15640">
            <w:pPr>
              <w:widowControl/>
              <w:spacing w:line="195" w:lineRule="atLeast"/>
              <w:jc w:val="center"/>
              <w:rPr>
                <w:rFonts w:ascii="Arial" w:eastAsia="宋体" w:hAnsi="Arial" w:cs="Arial"/>
                <w:color w:val="0A0A0A"/>
                <w:kern w:val="0"/>
                <w:sz w:val="20"/>
                <w:szCs w:val="20"/>
              </w:rPr>
            </w:pPr>
            <w:r w:rsidRPr="00E15640">
              <w:rPr>
                <w:rFonts w:ascii="宋体" w:eastAsia="宋体" w:hAnsi="宋体" w:cs="宋体"/>
                <w:color w:val="0A0A0A"/>
                <w:kern w:val="0"/>
                <w:sz w:val="24"/>
                <w:szCs w:val="24"/>
              </w:rPr>
              <w:t>( )</w:t>
            </w:r>
          </w:p>
        </w:tc>
        <w:tc>
          <w:tcPr>
            <w:tcW w:w="1126" w:type="dxa"/>
            <w:tcMar>
              <w:top w:w="72" w:type="dxa"/>
              <w:left w:w="72" w:type="dxa"/>
              <w:bottom w:w="72" w:type="dxa"/>
              <w:right w:w="72" w:type="dxa"/>
            </w:tcMar>
            <w:vAlign w:val="center"/>
            <w:hideMark/>
          </w:tcPr>
          <w:p w14:paraId="3EFF64EA" w14:textId="77777777" w:rsidR="00E15640" w:rsidRPr="00E15640" w:rsidRDefault="00E15640" w:rsidP="00E15640">
            <w:pPr>
              <w:widowControl/>
              <w:spacing w:line="195" w:lineRule="atLeast"/>
              <w:jc w:val="center"/>
              <w:rPr>
                <w:rFonts w:ascii="Arial" w:eastAsia="宋体" w:hAnsi="Arial" w:cs="Arial"/>
                <w:color w:val="0A0A0A"/>
                <w:kern w:val="0"/>
                <w:sz w:val="20"/>
                <w:szCs w:val="20"/>
              </w:rPr>
            </w:pPr>
            <w:r w:rsidRPr="00E15640">
              <w:rPr>
                <w:rFonts w:ascii="宋体" w:eastAsia="宋体" w:hAnsi="宋体" w:cs="宋体"/>
                <w:color w:val="0A0A0A"/>
                <w:kern w:val="0"/>
                <w:sz w:val="24"/>
                <w:szCs w:val="24"/>
              </w:rPr>
              <w:t>( )</w:t>
            </w:r>
          </w:p>
        </w:tc>
      </w:tr>
      <w:tr w:rsidR="00E15640" w:rsidRPr="00E15640" w14:paraId="21465FA3" w14:textId="77777777" w:rsidTr="00E15640">
        <w:trPr>
          <w:trHeight w:val="283"/>
        </w:trPr>
        <w:tc>
          <w:tcPr>
            <w:tcW w:w="4851" w:type="dxa"/>
            <w:tcMar>
              <w:top w:w="72" w:type="dxa"/>
              <w:left w:w="72" w:type="dxa"/>
              <w:bottom w:w="72" w:type="dxa"/>
              <w:right w:w="72" w:type="dxa"/>
            </w:tcMar>
            <w:vAlign w:val="center"/>
            <w:hideMark/>
          </w:tcPr>
          <w:p w14:paraId="35A573C9" w14:textId="77777777" w:rsidR="00E15640" w:rsidRPr="00E15640" w:rsidRDefault="00E15640" w:rsidP="00E15640">
            <w:pPr>
              <w:widowControl/>
              <w:spacing w:line="195" w:lineRule="atLeast"/>
              <w:jc w:val="right"/>
              <w:rPr>
                <w:rFonts w:ascii="Arial" w:eastAsia="宋体" w:hAnsi="Arial" w:cs="Arial"/>
                <w:color w:val="0A0A0A"/>
                <w:kern w:val="0"/>
                <w:sz w:val="20"/>
                <w:szCs w:val="20"/>
              </w:rPr>
            </w:pPr>
            <w:r w:rsidRPr="00E15640">
              <w:rPr>
                <w:rFonts w:ascii="Arial" w:eastAsia="宋体" w:hAnsi="Arial" w:cs="Arial"/>
                <w:color w:val="0A0A0A"/>
                <w:kern w:val="0"/>
                <w:sz w:val="20"/>
                <w:szCs w:val="20"/>
              </w:rPr>
              <w:t>Are the results clearly presented?</w:t>
            </w:r>
          </w:p>
        </w:tc>
        <w:tc>
          <w:tcPr>
            <w:tcW w:w="808" w:type="dxa"/>
            <w:tcMar>
              <w:top w:w="72" w:type="dxa"/>
              <w:left w:w="72" w:type="dxa"/>
              <w:bottom w:w="72" w:type="dxa"/>
              <w:right w:w="72" w:type="dxa"/>
            </w:tcMar>
            <w:vAlign w:val="center"/>
            <w:hideMark/>
          </w:tcPr>
          <w:p w14:paraId="2757A5EF" w14:textId="77777777" w:rsidR="00E15640" w:rsidRPr="00E15640" w:rsidRDefault="00E15640" w:rsidP="00E15640">
            <w:pPr>
              <w:widowControl/>
              <w:spacing w:line="195" w:lineRule="atLeast"/>
              <w:jc w:val="center"/>
              <w:rPr>
                <w:rFonts w:ascii="Arial" w:eastAsia="宋体" w:hAnsi="Arial" w:cs="Arial"/>
                <w:color w:val="0A0A0A"/>
                <w:kern w:val="0"/>
                <w:sz w:val="20"/>
                <w:szCs w:val="20"/>
              </w:rPr>
            </w:pPr>
            <w:r w:rsidRPr="00E15640">
              <w:rPr>
                <w:rFonts w:ascii="宋体" w:eastAsia="宋体" w:hAnsi="宋体" w:cs="宋体"/>
                <w:color w:val="0A0A0A"/>
                <w:kern w:val="0"/>
                <w:sz w:val="24"/>
                <w:szCs w:val="24"/>
              </w:rPr>
              <w:t>(x)</w:t>
            </w:r>
          </w:p>
        </w:tc>
        <w:tc>
          <w:tcPr>
            <w:tcW w:w="1042" w:type="dxa"/>
            <w:tcMar>
              <w:top w:w="72" w:type="dxa"/>
              <w:left w:w="72" w:type="dxa"/>
              <w:bottom w:w="72" w:type="dxa"/>
              <w:right w:w="72" w:type="dxa"/>
            </w:tcMar>
            <w:vAlign w:val="center"/>
            <w:hideMark/>
          </w:tcPr>
          <w:p w14:paraId="68859957" w14:textId="77777777" w:rsidR="00E15640" w:rsidRPr="00E15640" w:rsidRDefault="00E15640" w:rsidP="00E15640">
            <w:pPr>
              <w:widowControl/>
              <w:spacing w:line="195" w:lineRule="atLeast"/>
              <w:jc w:val="center"/>
              <w:rPr>
                <w:rFonts w:ascii="Arial" w:eastAsia="宋体" w:hAnsi="Arial" w:cs="Arial"/>
                <w:color w:val="0A0A0A"/>
                <w:kern w:val="0"/>
                <w:sz w:val="20"/>
                <w:szCs w:val="20"/>
              </w:rPr>
            </w:pPr>
            <w:r w:rsidRPr="00E15640">
              <w:rPr>
                <w:rFonts w:ascii="宋体" w:eastAsia="宋体" w:hAnsi="宋体" w:cs="宋体"/>
                <w:color w:val="0A0A0A"/>
                <w:kern w:val="0"/>
                <w:sz w:val="24"/>
                <w:szCs w:val="24"/>
              </w:rPr>
              <w:t>( )</w:t>
            </w:r>
          </w:p>
        </w:tc>
        <w:tc>
          <w:tcPr>
            <w:tcW w:w="1042" w:type="dxa"/>
            <w:tcMar>
              <w:top w:w="72" w:type="dxa"/>
              <w:left w:w="72" w:type="dxa"/>
              <w:bottom w:w="72" w:type="dxa"/>
              <w:right w:w="72" w:type="dxa"/>
            </w:tcMar>
            <w:vAlign w:val="center"/>
            <w:hideMark/>
          </w:tcPr>
          <w:p w14:paraId="68587E70" w14:textId="77777777" w:rsidR="00E15640" w:rsidRPr="00E15640" w:rsidRDefault="00E15640" w:rsidP="00E15640">
            <w:pPr>
              <w:widowControl/>
              <w:spacing w:line="195" w:lineRule="atLeast"/>
              <w:jc w:val="center"/>
              <w:rPr>
                <w:rFonts w:ascii="Arial" w:eastAsia="宋体" w:hAnsi="Arial" w:cs="Arial"/>
                <w:color w:val="0A0A0A"/>
                <w:kern w:val="0"/>
                <w:sz w:val="20"/>
                <w:szCs w:val="20"/>
              </w:rPr>
            </w:pPr>
            <w:r w:rsidRPr="00E15640">
              <w:rPr>
                <w:rFonts w:ascii="宋体" w:eastAsia="宋体" w:hAnsi="宋体" w:cs="宋体"/>
                <w:color w:val="0A0A0A"/>
                <w:kern w:val="0"/>
                <w:sz w:val="24"/>
                <w:szCs w:val="24"/>
              </w:rPr>
              <w:t>( )</w:t>
            </w:r>
          </w:p>
        </w:tc>
        <w:tc>
          <w:tcPr>
            <w:tcW w:w="1126" w:type="dxa"/>
            <w:tcMar>
              <w:top w:w="72" w:type="dxa"/>
              <w:left w:w="72" w:type="dxa"/>
              <w:bottom w:w="72" w:type="dxa"/>
              <w:right w:w="72" w:type="dxa"/>
            </w:tcMar>
            <w:vAlign w:val="center"/>
            <w:hideMark/>
          </w:tcPr>
          <w:p w14:paraId="25F774BE" w14:textId="77777777" w:rsidR="00E15640" w:rsidRPr="00E15640" w:rsidRDefault="00E15640" w:rsidP="00E15640">
            <w:pPr>
              <w:widowControl/>
              <w:spacing w:line="195" w:lineRule="atLeast"/>
              <w:jc w:val="center"/>
              <w:rPr>
                <w:rFonts w:ascii="Arial" w:eastAsia="宋体" w:hAnsi="Arial" w:cs="Arial"/>
                <w:color w:val="0A0A0A"/>
                <w:kern w:val="0"/>
                <w:sz w:val="20"/>
                <w:szCs w:val="20"/>
              </w:rPr>
            </w:pPr>
            <w:r w:rsidRPr="00E15640">
              <w:rPr>
                <w:rFonts w:ascii="宋体" w:eastAsia="宋体" w:hAnsi="宋体" w:cs="宋体"/>
                <w:color w:val="0A0A0A"/>
                <w:kern w:val="0"/>
                <w:sz w:val="24"/>
                <w:szCs w:val="24"/>
              </w:rPr>
              <w:t>( )</w:t>
            </w:r>
          </w:p>
        </w:tc>
      </w:tr>
      <w:tr w:rsidR="00E15640" w:rsidRPr="00E15640" w14:paraId="5A8557BA" w14:textId="77777777" w:rsidTr="00E15640">
        <w:trPr>
          <w:trHeight w:val="299"/>
        </w:trPr>
        <w:tc>
          <w:tcPr>
            <w:tcW w:w="4851" w:type="dxa"/>
            <w:tcMar>
              <w:top w:w="72" w:type="dxa"/>
              <w:left w:w="72" w:type="dxa"/>
              <w:bottom w:w="72" w:type="dxa"/>
              <w:right w:w="72" w:type="dxa"/>
            </w:tcMar>
            <w:vAlign w:val="center"/>
            <w:hideMark/>
          </w:tcPr>
          <w:p w14:paraId="23CFB60D" w14:textId="77777777" w:rsidR="00E15640" w:rsidRPr="00E15640" w:rsidRDefault="00E15640" w:rsidP="00E15640">
            <w:pPr>
              <w:widowControl/>
              <w:spacing w:line="195" w:lineRule="atLeast"/>
              <w:jc w:val="right"/>
              <w:rPr>
                <w:rFonts w:ascii="Arial" w:eastAsia="宋体" w:hAnsi="Arial" w:cs="Arial"/>
                <w:color w:val="0A0A0A"/>
                <w:kern w:val="0"/>
                <w:sz w:val="20"/>
                <w:szCs w:val="20"/>
              </w:rPr>
            </w:pPr>
            <w:r w:rsidRPr="00E15640">
              <w:rPr>
                <w:rFonts w:ascii="Arial" w:eastAsia="宋体" w:hAnsi="Arial" w:cs="Arial"/>
                <w:color w:val="0A0A0A"/>
                <w:kern w:val="0"/>
                <w:sz w:val="20"/>
                <w:szCs w:val="20"/>
              </w:rPr>
              <w:t>Are the conclusions supported by the results?</w:t>
            </w:r>
          </w:p>
        </w:tc>
        <w:tc>
          <w:tcPr>
            <w:tcW w:w="808" w:type="dxa"/>
            <w:tcMar>
              <w:top w:w="72" w:type="dxa"/>
              <w:left w:w="72" w:type="dxa"/>
              <w:bottom w:w="72" w:type="dxa"/>
              <w:right w:w="72" w:type="dxa"/>
            </w:tcMar>
            <w:vAlign w:val="center"/>
            <w:hideMark/>
          </w:tcPr>
          <w:p w14:paraId="7287CF49" w14:textId="77777777" w:rsidR="00E15640" w:rsidRPr="00E15640" w:rsidRDefault="00E15640" w:rsidP="00E15640">
            <w:pPr>
              <w:widowControl/>
              <w:spacing w:line="195" w:lineRule="atLeast"/>
              <w:jc w:val="center"/>
              <w:rPr>
                <w:rFonts w:ascii="Arial" w:eastAsia="宋体" w:hAnsi="Arial" w:cs="Arial"/>
                <w:color w:val="0A0A0A"/>
                <w:kern w:val="0"/>
                <w:sz w:val="20"/>
                <w:szCs w:val="20"/>
              </w:rPr>
            </w:pPr>
            <w:r w:rsidRPr="00E15640">
              <w:rPr>
                <w:rFonts w:ascii="宋体" w:eastAsia="宋体" w:hAnsi="宋体" w:cs="宋体"/>
                <w:color w:val="0A0A0A"/>
                <w:kern w:val="0"/>
                <w:sz w:val="24"/>
                <w:szCs w:val="24"/>
              </w:rPr>
              <w:t>( )</w:t>
            </w:r>
          </w:p>
        </w:tc>
        <w:tc>
          <w:tcPr>
            <w:tcW w:w="1042" w:type="dxa"/>
            <w:tcMar>
              <w:top w:w="72" w:type="dxa"/>
              <w:left w:w="72" w:type="dxa"/>
              <w:bottom w:w="72" w:type="dxa"/>
              <w:right w:w="72" w:type="dxa"/>
            </w:tcMar>
            <w:vAlign w:val="center"/>
            <w:hideMark/>
          </w:tcPr>
          <w:p w14:paraId="5F28170F" w14:textId="77777777" w:rsidR="00E15640" w:rsidRPr="00E15640" w:rsidRDefault="00E15640" w:rsidP="00E15640">
            <w:pPr>
              <w:widowControl/>
              <w:spacing w:line="195" w:lineRule="atLeast"/>
              <w:jc w:val="center"/>
              <w:rPr>
                <w:rFonts w:ascii="Arial" w:eastAsia="宋体" w:hAnsi="Arial" w:cs="Arial"/>
                <w:color w:val="0A0A0A"/>
                <w:kern w:val="0"/>
                <w:sz w:val="20"/>
                <w:szCs w:val="20"/>
              </w:rPr>
            </w:pPr>
            <w:r w:rsidRPr="00E15640">
              <w:rPr>
                <w:rFonts w:ascii="宋体" w:eastAsia="宋体" w:hAnsi="宋体" w:cs="宋体"/>
                <w:color w:val="0A0A0A"/>
                <w:kern w:val="0"/>
                <w:sz w:val="24"/>
                <w:szCs w:val="24"/>
              </w:rPr>
              <w:t>( )</w:t>
            </w:r>
          </w:p>
        </w:tc>
        <w:tc>
          <w:tcPr>
            <w:tcW w:w="1042" w:type="dxa"/>
            <w:tcMar>
              <w:top w:w="72" w:type="dxa"/>
              <w:left w:w="72" w:type="dxa"/>
              <w:bottom w:w="72" w:type="dxa"/>
              <w:right w:w="72" w:type="dxa"/>
            </w:tcMar>
            <w:vAlign w:val="center"/>
            <w:hideMark/>
          </w:tcPr>
          <w:p w14:paraId="200977E3" w14:textId="77777777" w:rsidR="00E15640" w:rsidRPr="00E15640" w:rsidRDefault="00E15640" w:rsidP="00E15640">
            <w:pPr>
              <w:widowControl/>
              <w:spacing w:line="195" w:lineRule="atLeast"/>
              <w:jc w:val="center"/>
              <w:rPr>
                <w:rFonts w:ascii="Arial" w:eastAsia="宋体" w:hAnsi="Arial" w:cs="Arial"/>
                <w:color w:val="0A0A0A"/>
                <w:kern w:val="0"/>
                <w:sz w:val="20"/>
                <w:szCs w:val="20"/>
              </w:rPr>
            </w:pPr>
            <w:r w:rsidRPr="00E15640">
              <w:rPr>
                <w:rFonts w:ascii="宋体" w:eastAsia="宋体" w:hAnsi="宋体" w:cs="宋体"/>
                <w:color w:val="0A0A0A"/>
                <w:kern w:val="0"/>
                <w:sz w:val="24"/>
                <w:szCs w:val="24"/>
              </w:rPr>
              <w:t>( )</w:t>
            </w:r>
          </w:p>
        </w:tc>
        <w:tc>
          <w:tcPr>
            <w:tcW w:w="1126" w:type="dxa"/>
            <w:tcMar>
              <w:top w:w="72" w:type="dxa"/>
              <w:left w:w="72" w:type="dxa"/>
              <w:bottom w:w="72" w:type="dxa"/>
              <w:right w:w="72" w:type="dxa"/>
            </w:tcMar>
            <w:vAlign w:val="center"/>
            <w:hideMark/>
          </w:tcPr>
          <w:p w14:paraId="26490659" w14:textId="77777777" w:rsidR="00E15640" w:rsidRPr="00E15640" w:rsidRDefault="00E15640" w:rsidP="00E15640">
            <w:pPr>
              <w:widowControl/>
              <w:spacing w:line="195" w:lineRule="atLeast"/>
              <w:jc w:val="center"/>
              <w:rPr>
                <w:rFonts w:ascii="Arial" w:eastAsia="宋体" w:hAnsi="Arial" w:cs="Arial"/>
                <w:color w:val="0A0A0A"/>
                <w:kern w:val="0"/>
                <w:sz w:val="20"/>
                <w:szCs w:val="20"/>
              </w:rPr>
            </w:pPr>
            <w:r w:rsidRPr="00E15640">
              <w:rPr>
                <w:rFonts w:ascii="宋体" w:eastAsia="宋体" w:hAnsi="宋体" w:cs="宋体"/>
                <w:color w:val="0A0A0A"/>
                <w:kern w:val="0"/>
                <w:sz w:val="24"/>
                <w:szCs w:val="24"/>
              </w:rPr>
              <w:t>( )</w:t>
            </w:r>
          </w:p>
        </w:tc>
      </w:tr>
    </w:tbl>
    <w:p w14:paraId="48835AC7" w14:textId="77777777" w:rsidR="00E15640" w:rsidRPr="00E15640" w:rsidRDefault="00E15640" w:rsidP="00E15640">
      <w:pPr>
        <w:widowControl/>
        <w:jc w:val="right"/>
        <w:rPr>
          <w:rFonts w:ascii="Arial" w:eastAsia="宋体" w:hAnsi="Arial" w:cs="Arial"/>
          <w:color w:val="0A0A0A"/>
          <w:kern w:val="0"/>
          <w:sz w:val="20"/>
          <w:szCs w:val="20"/>
        </w:rPr>
      </w:pPr>
      <w:r w:rsidRPr="00E15640">
        <w:rPr>
          <w:rFonts w:ascii="Arial" w:eastAsia="宋体" w:hAnsi="Arial" w:cs="Arial"/>
          <w:color w:val="0A0A0A"/>
          <w:kern w:val="0"/>
          <w:sz w:val="20"/>
          <w:szCs w:val="20"/>
        </w:rPr>
        <w:t>Comments and Suggestions for Authors</w:t>
      </w:r>
    </w:p>
    <w:p w14:paraId="723E66D2" w14:textId="77777777" w:rsidR="00E15640" w:rsidRPr="00E15640" w:rsidRDefault="00E15640" w:rsidP="00E15640">
      <w:pPr>
        <w:widowControl/>
        <w:spacing w:before="100" w:beforeAutospacing="1" w:after="100" w:afterAutospacing="1"/>
        <w:jc w:val="left"/>
        <w:rPr>
          <w:rFonts w:ascii="Arial" w:eastAsia="宋体" w:hAnsi="Arial" w:cs="Arial"/>
          <w:color w:val="0A0A0A"/>
          <w:kern w:val="0"/>
          <w:sz w:val="20"/>
          <w:szCs w:val="20"/>
        </w:rPr>
      </w:pPr>
      <w:r w:rsidRPr="00E15640">
        <w:rPr>
          <w:rFonts w:ascii="Arial" w:eastAsia="宋体" w:hAnsi="Arial" w:cs="Arial"/>
          <w:color w:val="0A0A0A"/>
          <w:kern w:val="0"/>
          <w:sz w:val="20"/>
          <w:szCs w:val="20"/>
        </w:rPr>
        <w:t> </w:t>
      </w:r>
    </w:p>
    <w:p w14:paraId="5EFB8105" w14:textId="77777777" w:rsidR="00E15640" w:rsidRPr="00E15640" w:rsidRDefault="00E15640" w:rsidP="00E15640">
      <w:pPr>
        <w:widowControl/>
        <w:spacing w:before="100" w:beforeAutospacing="1" w:after="100" w:afterAutospacing="1"/>
        <w:jc w:val="left"/>
        <w:rPr>
          <w:rFonts w:ascii="Arial" w:eastAsia="宋体" w:hAnsi="Arial" w:cs="Arial"/>
          <w:color w:val="0A0A0A"/>
          <w:kern w:val="0"/>
          <w:sz w:val="20"/>
          <w:szCs w:val="20"/>
        </w:rPr>
      </w:pPr>
      <w:r w:rsidRPr="00E15640">
        <w:rPr>
          <w:rFonts w:ascii="Arial" w:eastAsia="宋体" w:hAnsi="Arial" w:cs="Arial"/>
          <w:color w:val="0A0A0A"/>
          <w:kern w:val="0"/>
          <w:sz w:val="20"/>
          <w:szCs w:val="20"/>
        </w:rPr>
        <w:t>The paper presents a study that tries to infer the impact of using Multimedia Technologies in environment studies related subjects/courses.</w:t>
      </w:r>
    </w:p>
    <w:p w14:paraId="71918B09" w14:textId="6F62CF50" w:rsidR="00E15640" w:rsidRPr="00E15640" w:rsidRDefault="00E15640" w:rsidP="00E15640">
      <w:pPr>
        <w:widowControl/>
        <w:spacing w:before="100" w:beforeAutospacing="1" w:after="100" w:afterAutospacing="1"/>
        <w:jc w:val="left"/>
        <w:rPr>
          <w:rFonts w:ascii="Arial" w:eastAsia="宋体" w:hAnsi="Arial" w:cs="Arial"/>
          <w:color w:val="0A0A0A"/>
          <w:kern w:val="0"/>
          <w:sz w:val="20"/>
          <w:szCs w:val="20"/>
        </w:rPr>
      </w:pPr>
      <w:r w:rsidRPr="00E15640">
        <w:rPr>
          <w:rFonts w:ascii="Arial" w:eastAsia="宋体" w:hAnsi="Arial" w:cs="Arial"/>
          <w:color w:val="0A0A0A"/>
          <w:kern w:val="0"/>
          <w:sz w:val="20"/>
          <w:szCs w:val="20"/>
        </w:rPr>
        <w:t>It involves a survey focusing on several aspects and the analysis of the answers.</w:t>
      </w:r>
    </w:p>
    <w:p w14:paraId="778FB986" w14:textId="77777777" w:rsidR="00E15640" w:rsidRPr="00E15640" w:rsidRDefault="00E15640" w:rsidP="00E15640">
      <w:pPr>
        <w:widowControl/>
        <w:spacing w:before="100" w:beforeAutospacing="1" w:after="100" w:afterAutospacing="1"/>
        <w:jc w:val="left"/>
        <w:rPr>
          <w:rFonts w:ascii="Arial" w:eastAsia="宋体" w:hAnsi="Arial" w:cs="Arial"/>
          <w:color w:val="0A0A0A"/>
          <w:kern w:val="0"/>
          <w:sz w:val="20"/>
          <w:szCs w:val="20"/>
        </w:rPr>
      </w:pPr>
      <w:r w:rsidRPr="00E15640">
        <w:rPr>
          <w:rFonts w:ascii="Arial" w:eastAsia="宋体" w:hAnsi="Arial" w:cs="Arial"/>
          <w:color w:val="0A0A0A"/>
          <w:kern w:val="0"/>
          <w:sz w:val="20"/>
          <w:szCs w:val="20"/>
        </w:rPr>
        <w:t>Overall, the paper is well organised, the methodology is described in detail and the survey is analysed from several viewpoints.</w:t>
      </w:r>
    </w:p>
    <w:p w14:paraId="5FCD4130" w14:textId="77777777" w:rsidR="003E3A13" w:rsidRDefault="00E15640" w:rsidP="00E15640">
      <w:pPr>
        <w:widowControl/>
        <w:spacing w:before="100" w:beforeAutospacing="1" w:after="100" w:afterAutospacing="1"/>
        <w:jc w:val="left"/>
        <w:rPr>
          <w:rFonts w:ascii="Arial" w:eastAsia="宋体" w:hAnsi="Arial" w:cs="Arial"/>
          <w:color w:val="0A0A0A"/>
          <w:kern w:val="0"/>
          <w:sz w:val="20"/>
          <w:szCs w:val="20"/>
        </w:rPr>
      </w:pPr>
      <w:r w:rsidRPr="00E15640">
        <w:rPr>
          <w:rFonts w:ascii="Arial" w:eastAsia="宋体" w:hAnsi="Arial" w:cs="Arial"/>
          <w:color w:val="0A0A0A"/>
          <w:kern w:val="0"/>
          <w:sz w:val="20"/>
          <w:szCs w:val="20"/>
        </w:rPr>
        <w:t xml:space="preserve">The main drawback of the paper is on the state of the art/related work presentation. </w:t>
      </w:r>
      <w:bookmarkStart w:id="0" w:name="OLE_LINK1"/>
      <w:bookmarkStart w:id="1" w:name="OLE_LINK2"/>
      <w:r w:rsidRPr="00E15640">
        <w:rPr>
          <w:rFonts w:ascii="Arial" w:eastAsia="宋体" w:hAnsi="Arial" w:cs="Arial"/>
          <w:color w:val="0A0A0A"/>
          <w:kern w:val="0"/>
          <w:sz w:val="20"/>
          <w:szCs w:val="20"/>
        </w:rPr>
        <w:t xml:space="preserve">It would be important to describe in some more detail how and why MT was used in the papers cited. </w:t>
      </w:r>
      <w:bookmarkStart w:id="2" w:name="_GoBack"/>
      <w:bookmarkEnd w:id="0"/>
      <w:bookmarkEnd w:id="1"/>
      <w:bookmarkEnd w:id="2"/>
    </w:p>
    <w:p w14:paraId="7AE55C4A" w14:textId="106B6CFC" w:rsidR="00072002" w:rsidRPr="00165AD6" w:rsidRDefault="003F5511" w:rsidP="00165AD6">
      <w:pPr>
        <w:widowControl/>
        <w:spacing w:before="100" w:beforeAutospacing="1" w:after="100" w:afterAutospacing="1"/>
        <w:rPr>
          <w:rFonts w:ascii="Arial" w:eastAsia="宋体" w:hAnsi="Arial" w:cs="Arial"/>
          <w:color w:val="0070C0"/>
          <w:kern w:val="0"/>
          <w:sz w:val="20"/>
          <w:szCs w:val="20"/>
        </w:rPr>
      </w:pPr>
      <w:r w:rsidRPr="00165AD6">
        <w:rPr>
          <w:rFonts w:ascii="Arial" w:eastAsia="宋体" w:hAnsi="Arial" w:cs="Arial"/>
          <w:color w:val="0070C0"/>
          <w:kern w:val="0"/>
          <w:sz w:val="20"/>
          <w:szCs w:val="20"/>
        </w:rPr>
        <w:t>Thank you for your suggestion. Yes,</w:t>
      </w:r>
      <w:r w:rsidR="007C54F4" w:rsidRPr="00165AD6">
        <w:rPr>
          <w:rFonts w:ascii="Arial" w:eastAsia="宋体" w:hAnsi="Arial" w:cs="Arial"/>
          <w:color w:val="0070C0"/>
          <w:kern w:val="0"/>
          <w:sz w:val="20"/>
          <w:szCs w:val="20"/>
        </w:rPr>
        <w:t xml:space="preserve"> </w:t>
      </w:r>
      <w:r w:rsidR="002801F7" w:rsidRPr="00165AD6">
        <w:rPr>
          <w:rFonts w:ascii="Arial" w:eastAsia="宋体" w:hAnsi="Arial" w:cs="Arial"/>
          <w:color w:val="0070C0"/>
          <w:kern w:val="0"/>
          <w:sz w:val="20"/>
          <w:szCs w:val="20"/>
        </w:rPr>
        <w:t>t</w:t>
      </w:r>
      <w:r w:rsidR="007C54F4" w:rsidRPr="00165AD6">
        <w:rPr>
          <w:rFonts w:ascii="Arial" w:eastAsia="宋体" w:hAnsi="Arial" w:cs="Arial"/>
          <w:color w:val="0070C0"/>
          <w:kern w:val="0"/>
          <w:sz w:val="20"/>
          <w:szCs w:val="20"/>
        </w:rPr>
        <w:t>he</w:t>
      </w:r>
      <w:r w:rsidR="005157A6" w:rsidRPr="00165AD6">
        <w:rPr>
          <w:rFonts w:ascii="Arial" w:eastAsia="宋体" w:hAnsi="Arial" w:cs="Arial"/>
          <w:color w:val="0070C0"/>
          <w:kern w:val="0"/>
          <w:sz w:val="20"/>
          <w:szCs w:val="20"/>
        </w:rPr>
        <w:t xml:space="preserve"> objective of</w:t>
      </w:r>
      <w:r w:rsidR="007C54F4" w:rsidRPr="00165AD6">
        <w:rPr>
          <w:rFonts w:ascii="Arial" w:eastAsia="宋体" w:hAnsi="Arial" w:cs="Arial"/>
          <w:color w:val="0070C0"/>
          <w:kern w:val="0"/>
          <w:sz w:val="20"/>
          <w:szCs w:val="20"/>
        </w:rPr>
        <w:t xml:space="preserve"> </w:t>
      </w:r>
      <w:r w:rsidR="00943A6A" w:rsidRPr="00165AD6">
        <w:rPr>
          <w:rFonts w:ascii="Arial" w:eastAsia="宋体" w:hAnsi="Arial" w:cs="Arial"/>
          <w:color w:val="0070C0"/>
          <w:kern w:val="0"/>
          <w:sz w:val="20"/>
          <w:szCs w:val="20"/>
        </w:rPr>
        <w:t xml:space="preserve">the </w:t>
      </w:r>
      <w:r w:rsidR="007C54F4" w:rsidRPr="00165AD6">
        <w:rPr>
          <w:rFonts w:ascii="Arial" w:eastAsia="宋体" w:hAnsi="Arial" w:cs="Arial"/>
          <w:color w:val="0070C0"/>
          <w:kern w:val="0"/>
          <w:sz w:val="20"/>
          <w:szCs w:val="20"/>
        </w:rPr>
        <w:t>curriculum was</w:t>
      </w:r>
      <w:r w:rsidR="005157A6" w:rsidRPr="00165AD6">
        <w:rPr>
          <w:rFonts w:ascii="Arial" w:eastAsia="宋体" w:hAnsi="Arial" w:cs="Arial"/>
          <w:color w:val="0070C0"/>
          <w:kern w:val="0"/>
          <w:sz w:val="20"/>
          <w:szCs w:val="20"/>
        </w:rPr>
        <w:t xml:space="preserve"> to cultivate geography </w:t>
      </w:r>
      <w:r w:rsidR="00943A6A" w:rsidRPr="00165AD6">
        <w:rPr>
          <w:rFonts w:ascii="Arial" w:eastAsia="宋体" w:hAnsi="Arial" w:cs="Arial"/>
          <w:color w:val="0070C0"/>
          <w:kern w:val="0"/>
          <w:sz w:val="20"/>
          <w:szCs w:val="20"/>
        </w:rPr>
        <w:t xml:space="preserve">ability in MT for EE among </w:t>
      </w:r>
      <w:r w:rsidR="005157A6" w:rsidRPr="00165AD6">
        <w:rPr>
          <w:rFonts w:ascii="Arial" w:eastAsia="宋体" w:hAnsi="Arial" w:cs="Arial"/>
          <w:color w:val="0070C0"/>
          <w:kern w:val="0"/>
          <w:sz w:val="20"/>
          <w:szCs w:val="20"/>
        </w:rPr>
        <w:t xml:space="preserve">pre-service </w:t>
      </w:r>
      <w:r w:rsidR="00943A6A" w:rsidRPr="00165AD6">
        <w:rPr>
          <w:rFonts w:ascii="Arial" w:eastAsia="宋体" w:hAnsi="Arial" w:cs="Arial"/>
          <w:color w:val="0070C0"/>
          <w:kern w:val="0"/>
          <w:sz w:val="20"/>
          <w:szCs w:val="20"/>
        </w:rPr>
        <w:t xml:space="preserve">geography </w:t>
      </w:r>
      <w:r w:rsidR="005157A6" w:rsidRPr="00165AD6">
        <w:rPr>
          <w:rFonts w:ascii="Arial" w:eastAsia="宋体" w:hAnsi="Arial" w:cs="Arial"/>
          <w:color w:val="0070C0"/>
          <w:kern w:val="0"/>
          <w:sz w:val="20"/>
          <w:szCs w:val="20"/>
        </w:rPr>
        <w:t>teacher</w:t>
      </w:r>
      <w:r w:rsidR="00943A6A" w:rsidRPr="00165AD6">
        <w:rPr>
          <w:rFonts w:ascii="Arial" w:eastAsia="宋体" w:hAnsi="Arial" w:cs="Arial"/>
          <w:color w:val="0070C0"/>
          <w:kern w:val="0"/>
          <w:sz w:val="20"/>
          <w:szCs w:val="20"/>
        </w:rPr>
        <w:t xml:space="preserve">s through the use of </w:t>
      </w:r>
      <w:r w:rsidR="005157A6" w:rsidRPr="00165AD6">
        <w:rPr>
          <w:rFonts w:ascii="Arial" w:eastAsia="宋体" w:hAnsi="Arial" w:cs="Arial"/>
          <w:color w:val="0070C0"/>
          <w:kern w:val="0"/>
          <w:sz w:val="20"/>
          <w:szCs w:val="20"/>
        </w:rPr>
        <w:t>MT</w:t>
      </w:r>
      <w:r w:rsidR="00356258" w:rsidRPr="00165AD6">
        <w:rPr>
          <w:rFonts w:ascii="Arial" w:eastAsia="宋体" w:hAnsi="Arial" w:cs="Arial"/>
          <w:color w:val="0070C0"/>
          <w:kern w:val="0"/>
          <w:sz w:val="20"/>
          <w:szCs w:val="20"/>
        </w:rPr>
        <w:t xml:space="preserve"> </w:t>
      </w:r>
      <w:r w:rsidR="002801F7" w:rsidRPr="00165AD6">
        <w:rPr>
          <w:rFonts w:ascii="Arial" w:eastAsia="宋体" w:hAnsi="Arial" w:cs="Arial"/>
          <w:color w:val="0070C0"/>
          <w:kern w:val="0"/>
          <w:sz w:val="20"/>
          <w:szCs w:val="20"/>
        </w:rPr>
        <w:t>courseware</w:t>
      </w:r>
      <w:r w:rsidR="00072002" w:rsidRPr="00165AD6">
        <w:rPr>
          <w:rFonts w:ascii="Arial" w:eastAsia="宋体" w:hAnsi="Arial" w:cs="Arial"/>
          <w:color w:val="0070C0"/>
          <w:kern w:val="0"/>
          <w:sz w:val="20"/>
          <w:szCs w:val="20"/>
        </w:rPr>
        <w:t xml:space="preserve">. </w:t>
      </w:r>
      <w:r w:rsidR="00943A6A" w:rsidRPr="00165AD6">
        <w:rPr>
          <w:rFonts w:ascii="Arial" w:eastAsia="宋体" w:hAnsi="Arial" w:cs="Arial"/>
          <w:color w:val="0070C0"/>
          <w:kern w:val="0"/>
          <w:sz w:val="20"/>
          <w:szCs w:val="20"/>
        </w:rPr>
        <w:t xml:space="preserve">The curriculum had a number of sections as </w:t>
      </w:r>
      <w:r w:rsidR="007C54F4" w:rsidRPr="00165AD6">
        <w:rPr>
          <w:rFonts w:ascii="Arial" w:eastAsia="宋体" w:hAnsi="Arial" w:cs="Arial"/>
          <w:color w:val="0070C0"/>
          <w:kern w:val="0"/>
          <w:sz w:val="20"/>
          <w:szCs w:val="20"/>
        </w:rPr>
        <w:t>follows: geographical education and EE (content, including reference to the pandemic), multimedia design principles, multimedia courseware design steps, introduction and use of software iebook; multimedia resources search related to geography and environment, courseware display</w:t>
      </w:r>
      <w:r w:rsidR="00943A6A" w:rsidRPr="00165AD6">
        <w:rPr>
          <w:rFonts w:ascii="Arial" w:eastAsia="宋体" w:hAnsi="Arial" w:cs="Arial"/>
          <w:color w:val="0070C0"/>
          <w:kern w:val="0"/>
          <w:sz w:val="20"/>
          <w:szCs w:val="20"/>
        </w:rPr>
        <w:t>,</w:t>
      </w:r>
      <w:r w:rsidR="007C54F4" w:rsidRPr="00165AD6">
        <w:rPr>
          <w:rFonts w:ascii="Arial" w:eastAsia="宋体" w:hAnsi="Arial" w:cs="Arial"/>
          <w:color w:val="0070C0"/>
          <w:kern w:val="0"/>
          <w:sz w:val="20"/>
          <w:szCs w:val="20"/>
        </w:rPr>
        <w:t xml:space="preserve"> revision of content design and geographic information technology, courseware modification, presentation and peer evaluation.</w:t>
      </w:r>
    </w:p>
    <w:p w14:paraId="431B564A" w14:textId="090FCA1F" w:rsidR="003F5511" w:rsidRDefault="00943A6A" w:rsidP="00165AD6">
      <w:pPr>
        <w:widowControl/>
        <w:spacing w:before="100" w:beforeAutospacing="1" w:after="100" w:afterAutospacing="1"/>
        <w:rPr>
          <w:rFonts w:ascii="Arial" w:eastAsia="宋体" w:hAnsi="Arial" w:cs="Arial"/>
          <w:color w:val="0070C0"/>
          <w:kern w:val="0"/>
          <w:sz w:val="20"/>
          <w:szCs w:val="20"/>
        </w:rPr>
      </w:pPr>
      <w:r w:rsidRPr="00165AD6">
        <w:rPr>
          <w:rFonts w:ascii="Arial" w:eastAsia="宋体" w:hAnsi="Arial" w:cs="Arial"/>
          <w:color w:val="0070C0"/>
          <w:kern w:val="0"/>
          <w:sz w:val="20"/>
          <w:szCs w:val="20"/>
        </w:rPr>
        <w:t>In the process it was expected that the participants w</w:t>
      </w:r>
      <w:r w:rsidR="00E83A06" w:rsidRPr="00165AD6">
        <w:rPr>
          <w:rFonts w:ascii="Arial" w:eastAsia="宋体" w:hAnsi="Arial" w:cs="Arial"/>
          <w:color w:val="0070C0"/>
          <w:kern w:val="0"/>
          <w:sz w:val="20"/>
          <w:szCs w:val="20"/>
        </w:rPr>
        <w:t xml:space="preserve">ould learn </w:t>
      </w:r>
      <w:r w:rsidRPr="00165AD6">
        <w:rPr>
          <w:rFonts w:ascii="Arial" w:eastAsia="宋体" w:hAnsi="Arial" w:cs="Arial"/>
          <w:color w:val="0070C0"/>
          <w:kern w:val="0"/>
          <w:sz w:val="20"/>
          <w:szCs w:val="20"/>
        </w:rPr>
        <w:t xml:space="preserve">basic </w:t>
      </w:r>
      <w:r w:rsidR="00E83A06" w:rsidRPr="00165AD6">
        <w:rPr>
          <w:rFonts w:ascii="Arial" w:eastAsia="宋体" w:hAnsi="Arial" w:cs="Arial"/>
          <w:color w:val="0070C0"/>
          <w:kern w:val="0"/>
          <w:sz w:val="20"/>
          <w:szCs w:val="20"/>
        </w:rPr>
        <w:t>multimedia design principles, multimedia courseware design steps, and use of software iebook</w:t>
      </w:r>
      <w:r w:rsidRPr="00165AD6">
        <w:rPr>
          <w:rFonts w:ascii="Arial" w:eastAsia="宋体" w:hAnsi="Arial" w:cs="Arial"/>
          <w:color w:val="0070C0"/>
          <w:kern w:val="0"/>
          <w:sz w:val="20"/>
          <w:szCs w:val="20"/>
        </w:rPr>
        <w:t xml:space="preserve">, </w:t>
      </w:r>
      <w:r w:rsidR="00666BE3" w:rsidRPr="00165AD6">
        <w:rPr>
          <w:rFonts w:ascii="Arial" w:eastAsia="宋体" w:hAnsi="Arial" w:cs="Arial"/>
          <w:color w:val="0070C0"/>
          <w:kern w:val="0"/>
          <w:sz w:val="20"/>
          <w:szCs w:val="20"/>
        </w:rPr>
        <w:t>and then make courseware through</w:t>
      </w:r>
      <w:r w:rsidR="00E83A06" w:rsidRPr="00165AD6">
        <w:rPr>
          <w:rFonts w:ascii="Arial" w:eastAsia="宋体" w:hAnsi="Arial" w:cs="Arial"/>
          <w:color w:val="0070C0"/>
          <w:kern w:val="0"/>
          <w:sz w:val="20"/>
          <w:szCs w:val="20"/>
        </w:rPr>
        <w:t xml:space="preserve"> search</w:t>
      </w:r>
      <w:r w:rsidR="00666BE3" w:rsidRPr="00165AD6">
        <w:rPr>
          <w:rFonts w:ascii="Arial" w:eastAsia="宋体" w:hAnsi="Arial" w:cs="Arial"/>
          <w:color w:val="0070C0"/>
          <w:kern w:val="0"/>
          <w:sz w:val="20"/>
          <w:szCs w:val="20"/>
        </w:rPr>
        <w:t>ing</w:t>
      </w:r>
      <w:r w:rsidR="00E83A06" w:rsidRPr="00165AD6">
        <w:rPr>
          <w:rFonts w:ascii="Arial" w:eastAsia="宋体" w:hAnsi="Arial" w:cs="Arial"/>
          <w:color w:val="0070C0"/>
          <w:kern w:val="0"/>
          <w:sz w:val="20"/>
          <w:szCs w:val="20"/>
        </w:rPr>
        <w:t xml:space="preserve"> for </w:t>
      </w:r>
      <w:r w:rsidR="00666BE3" w:rsidRPr="00165AD6">
        <w:rPr>
          <w:rFonts w:ascii="Arial" w:eastAsia="宋体" w:hAnsi="Arial" w:cs="Arial"/>
          <w:color w:val="0070C0"/>
          <w:kern w:val="0"/>
          <w:sz w:val="20"/>
          <w:szCs w:val="20"/>
        </w:rPr>
        <w:t>different multimedia</w:t>
      </w:r>
      <w:r w:rsidR="00E83A06" w:rsidRPr="00165AD6">
        <w:rPr>
          <w:rFonts w:ascii="Arial" w:eastAsia="宋体" w:hAnsi="Arial" w:cs="Arial"/>
          <w:color w:val="0070C0"/>
          <w:kern w:val="0"/>
          <w:sz w:val="20"/>
          <w:szCs w:val="20"/>
        </w:rPr>
        <w:t xml:space="preserve"> teaching</w:t>
      </w:r>
      <w:r w:rsidR="00666BE3" w:rsidRPr="00165AD6">
        <w:rPr>
          <w:rFonts w:ascii="Arial" w:eastAsia="宋体" w:hAnsi="Arial" w:cs="Arial"/>
          <w:color w:val="0070C0"/>
          <w:kern w:val="0"/>
          <w:sz w:val="20"/>
          <w:szCs w:val="20"/>
        </w:rPr>
        <w:t xml:space="preserve"> resource</w:t>
      </w:r>
      <w:r w:rsidR="00E83A06" w:rsidRPr="00165AD6">
        <w:rPr>
          <w:rFonts w:ascii="Arial" w:eastAsia="宋体" w:hAnsi="Arial" w:cs="Arial"/>
          <w:color w:val="0070C0"/>
          <w:kern w:val="0"/>
          <w:sz w:val="20"/>
          <w:szCs w:val="20"/>
        </w:rPr>
        <w:t xml:space="preserve">, such as </w:t>
      </w:r>
      <w:r w:rsidR="00666BE3" w:rsidRPr="00165AD6">
        <w:rPr>
          <w:rFonts w:ascii="Arial" w:eastAsia="宋体" w:hAnsi="Arial" w:cs="Arial"/>
          <w:color w:val="0070C0"/>
          <w:kern w:val="0"/>
          <w:sz w:val="20"/>
          <w:szCs w:val="20"/>
        </w:rPr>
        <w:t>text, audio, images, animations, video and interactive content</w:t>
      </w:r>
      <w:r w:rsidR="00086300" w:rsidRPr="00165AD6">
        <w:rPr>
          <w:rFonts w:ascii="Arial" w:eastAsia="宋体" w:hAnsi="Arial" w:cs="Arial"/>
          <w:color w:val="0070C0"/>
          <w:kern w:val="0"/>
          <w:sz w:val="20"/>
          <w:szCs w:val="20"/>
        </w:rPr>
        <w:t xml:space="preserve"> in Iebook software.</w:t>
      </w:r>
      <w:r w:rsidR="00E62D11" w:rsidRPr="00165AD6">
        <w:rPr>
          <w:rFonts w:ascii="Arial" w:eastAsia="宋体" w:hAnsi="Arial" w:cs="Arial"/>
          <w:color w:val="0070C0"/>
          <w:kern w:val="0"/>
          <w:sz w:val="20"/>
          <w:szCs w:val="20"/>
        </w:rPr>
        <w:t xml:space="preserve"> </w:t>
      </w:r>
      <w:r w:rsidRPr="00165AD6">
        <w:rPr>
          <w:rFonts w:ascii="Arial" w:eastAsia="宋体" w:hAnsi="Arial" w:cs="Arial"/>
          <w:color w:val="0070C0"/>
          <w:kern w:val="0"/>
          <w:sz w:val="20"/>
          <w:szCs w:val="20"/>
        </w:rPr>
        <w:t xml:space="preserve">We have added detail about this in </w:t>
      </w:r>
      <w:r w:rsidR="00072002" w:rsidRPr="00165AD6">
        <w:rPr>
          <w:rFonts w:ascii="Arial" w:eastAsia="宋体" w:hAnsi="Arial" w:cs="Arial"/>
          <w:color w:val="0070C0"/>
          <w:kern w:val="0"/>
          <w:sz w:val="20"/>
          <w:szCs w:val="20"/>
        </w:rPr>
        <w:t>Line</w:t>
      </w:r>
      <w:r w:rsidRPr="00165AD6">
        <w:rPr>
          <w:rFonts w:ascii="Arial" w:eastAsia="宋体" w:hAnsi="Arial" w:cs="Arial"/>
          <w:color w:val="0070C0"/>
          <w:kern w:val="0"/>
          <w:sz w:val="20"/>
          <w:szCs w:val="20"/>
        </w:rPr>
        <w:t>s</w:t>
      </w:r>
      <w:r w:rsidR="00072002" w:rsidRPr="00165AD6">
        <w:rPr>
          <w:rFonts w:ascii="Arial" w:eastAsia="宋体" w:hAnsi="Arial" w:cs="Arial"/>
          <w:color w:val="0070C0"/>
          <w:kern w:val="0"/>
          <w:sz w:val="20"/>
          <w:szCs w:val="20"/>
        </w:rPr>
        <w:t xml:space="preserve"> </w:t>
      </w:r>
      <w:r w:rsidR="00F23DC3" w:rsidRPr="00165AD6">
        <w:rPr>
          <w:rFonts w:ascii="Arial" w:eastAsia="宋体" w:hAnsi="Arial" w:cs="Arial"/>
          <w:color w:val="0070C0"/>
          <w:kern w:val="0"/>
          <w:sz w:val="20"/>
          <w:szCs w:val="20"/>
        </w:rPr>
        <w:t>14</w:t>
      </w:r>
      <w:r w:rsidR="00F23DC3">
        <w:rPr>
          <w:rFonts w:ascii="Arial" w:eastAsia="宋体" w:hAnsi="Arial" w:cs="Arial"/>
          <w:color w:val="0070C0"/>
          <w:kern w:val="0"/>
          <w:sz w:val="20"/>
          <w:szCs w:val="20"/>
        </w:rPr>
        <w:t>8</w:t>
      </w:r>
      <w:r w:rsidR="00E62D11" w:rsidRPr="00165AD6">
        <w:rPr>
          <w:rFonts w:ascii="Arial" w:eastAsia="宋体" w:hAnsi="Arial" w:cs="Arial"/>
          <w:color w:val="0070C0"/>
          <w:kern w:val="0"/>
          <w:sz w:val="20"/>
          <w:szCs w:val="20"/>
        </w:rPr>
        <w:t>-</w:t>
      </w:r>
      <w:r w:rsidR="00F23DC3" w:rsidRPr="00165AD6">
        <w:rPr>
          <w:rFonts w:ascii="Arial" w:eastAsia="宋体" w:hAnsi="Arial" w:cs="Arial"/>
          <w:color w:val="0070C0"/>
          <w:kern w:val="0"/>
          <w:sz w:val="20"/>
          <w:szCs w:val="20"/>
        </w:rPr>
        <w:t>1</w:t>
      </w:r>
      <w:r w:rsidR="00F23DC3">
        <w:rPr>
          <w:rFonts w:ascii="Arial" w:eastAsia="宋体" w:hAnsi="Arial" w:cs="Arial"/>
          <w:color w:val="0070C0"/>
          <w:kern w:val="0"/>
          <w:sz w:val="20"/>
          <w:szCs w:val="20"/>
        </w:rPr>
        <w:t>57</w:t>
      </w:r>
      <w:r w:rsidR="00E62D11" w:rsidRPr="00165AD6">
        <w:rPr>
          <w:rFonts w:ascii="Arial" w:eastAsia="宋体" w:hAnsi="Arial" w:cs="Arial"/>
          <w:color w:val="0070C0"/>
          <w:kern w:val="0"/>
          <w:sz w:val="20"/>
          <w:szCs w:val="20"/>
        </w:rPr>
        <w:t xml:space="preserve">. </w:t>
      </w:r>
    </w:p>
    <w:p w14:paraId="5F46E0D1" w14:textId="24E5BD34" w:rsidR="007F33A8" w:rsidRPr="00C22705" w:rsidRDefault="001807DD" w:rsidP="00C22705">
      <w:pPr>
        <w:widowControl/>
        <w:spacing w:before="100" w:beforeAutospacing="1" w:after="100" w:afterAutospacing="1"/>
        <w:rPr>
          <w:rFonts w:ascii="Arial" w:eastAsia="宋体" w:hAnsi="Arial" w:cs="Arial"/>
          <w:color w:val="0070C0"/>
          <w:kern w:val="0"/>
          <w:sz w:val="20"/>
          <w:szCs w:val="20"/>
        </w:rPr>
      </w:pPr>
      <w:r>
        <w:rPr>
          <w:rFonts w:ascii="Arial" w:eastAsia="宋体" w:hAnsi="Arial" w:cs="Arial"/>
          <w:color w:val="0070C0"/>
          <w:kern w:val="0"/>
          <w:sz w:val="20"/>
          <w:szCs w:val="20"/>
        </w:rPr>
        <w:lastRenderedPageBreak/>
        <w:t>We now provide some examples of why and how MT has been used in EE</w:t>
      </w:r>
      <w:r w:rsidRPr="00EE123E">
        <w:rPr>
          <w:rFonts w:ascii="Arial" w:eastAsia="宋体" w:hAnsi="Arial" w:cs="Arial"/>
          <w:color w:val="0070C0"/>
          <w:kern w:val="0"/>
          <w:sz w:val="20"/>
          <w:szCs w:val="20"/>
        </w:rPr>
        <w:t xml:space="preserve">. </w:t>
      </w:r>
      <w:r w:rsidR="007F33A8" w:rsidRPr="007F33A8">
        <w:rPr>
          <w:rFonts w:ascii="Arial" w:eastAsia="宋体" w:hAnsi="Arial" w:cs="Arial"/>
          <w:color w:val="0070C0"/>
          <w:kern w:val="0"/>
          <w:sz w:val="20"/>
          <w:szCs w:val="20"/>
        </w:rPr>
        <w:t xml:space="preserve">Other studies have highlighted the need for and advantages of pre-service teachers acquiring IT skills so that they can incorporate MT into their teaching </w:t>
      </w:r>
      <w:r w:rsidR="007F33A8">
        <w:rPr>
          <w:rFonts w:ascii="Arial" w:eastAsia="宋体" w:hAnsi="Arial" w:cs="Arial"/>
          <w:color w:val="0070C0"/>
          <w:kern w:val="0"/>
          <w:sz w:val="20"/>
          <w:szCs w:val="20"/>
        </w:rPr>
        <w:fldChar w:fldCharType="begin"/>
      </w:r>
      <w:r w:rsidR="007F33A8">
        <w:rPr>
          <w:rFonts w:ascii="Arial" w:eastAsia="宋体" w:hAnsi="Arial" w:cs="Arial"/>
          <w:color w:val="0070C0"/>
          <w:kern w:val="0"/>
          <w:sz w:val="20"/>
          <w:szCs w:val="20"/>
        </w:rPr>
        <w:instrText xml:space="preserve"> ADDIN EN.CITE &lt;EndNote&gt;&lt;Cite&gt;&lt;Author&gt;Ambe&lt;/Author&gt;&lt;Year&gt;2020&lt;/Year&gt;&lt;RecNum&gt;4840&lt;/RecNum&gt;&lt;DisplayText&gt;[1]&lt;/DisplayText&gt;&lt;record&gt;&lt;rec-number&gt;4840&lt;/rec-number&gt;&lt;foreign-keys&gt;&lt;key app="EN" db-id="0a55v920kxadxmep2db5a95nw992wffxvsea" timestamp="1597838264"&gt;4840&lt;/key&gt;&lt;/foreign-keys&gt;&lt;ref-type name="Journal Article"&gt;17&lt;/ref-type&gt;&lt;contributors&gt;&lt;authors&gt;&lt;author&gt;Ambe, Benjamin A&lt;/author&gt;&lt;author&gt;Obeten, Udumo Bassey&lt;/author&gt;&lt;/authors&gt;&lt;/contributors&gt;&lt;titles&gt;&lt;title&gt;Instructional systems technology for teaching and learning Environmental Education&lt;/title&gt;&lt;secondary-title&gt;Journal of the Social Sciences&lt;/secondary-title&gt;&lt;/titles&gt;&lt;periodical&gt;&lt;full-title&gt;Journal of the Social Sciences&lt;/full-title&gt;&lt;/periodical&gt;&lt;volume&gt;48&lt;/volume&gt;&lt;number&gt;3&lt;/number&gt;&lt;dates&gt;&lt;year&gt;2020&lt;/year&gt;&lt;/dates&gt;&lt;urls&gt;&lt;/urls&gt;&lt;/record&gt;&lt;/Cite&gt;&lt;/EndNote&gt;</w:instrText>
      </w:r>
      <w:r w:rsidR="007F33A8">
        <w:rPr>
          <w:rFonts w:ascii="Arial" w:eastAsia="宋体" w:hAnsi="Arial" w:cs="Arial"/>
          <w:color w:val="0070C0"/>
          <w:kern w:val="0"/>
          <w:sz w:val="20"/>
          <w:szCs w:val="20"/>
        </w:rPr>
        <w:fldChar w:fldCharType="separate"/>
      </w:r>
      <w:r w:rsidR="007F33A8">
        <w:rPr>
          <w:rFonts w:ascii="Arial" w:eastAsia="宋体" w:hAnsi="Arial" w:cs="Arial"/>
          <w:noProof/>
          <w:color w:val="0070C0"/>
          <w:kern w:val="0"/>
          <w:sz w:val="20"/>
          <w:szCs w:val="20"/>
        </w:rPr>
        <w:t>[1]</w:t>
      </w:r>
      <w:r w:rsidR="007F33A8">
        <w:rPr>
          <w:rFonts w:ascii="Arial" w:eastAsia="宋体" w:hAnsi="Arial" w:cs="Arial"/>
          <w:color w:val="0070C0"/>
          <w:kern w:val="0"/>
          <w:sz w:val="20"/>
          <w:szCs w:val="20"/>
        </w:rPr>
        <w:fldChar w:fldCharType="end"/>
      </w:r>
      <w:r w:rsidR="00E57FEB">
        <w:rPr>
          <w:rFonts w:ascii="Arial" w:eastAsia="宋体" w:hAnsi="Arial" w:cs="Arial"/>
          <w:color w:val="0070C0"/>
          <w:kern w:val="0"/>
          <w:sz w:val="20"/>
          <w:szCs w:val="20"/>
        </w:rPr>
        <w:t xml:space="preserve">. </w:t>
      </w:r>
      <w:r w:rsidR="007F33A8" w:rsidRPr="007F33A8">
        <w:rPr>
          <w:rFonts w:ascii="Arial" w:eastAsia="宋体" w:hAnsi="Arial" w:cs="Arial"/>
          <w:color w:val="0070C0"/>
          <w:kern w:val="0"/>
          <w:sz w:val="20"/>
          <w:szCs w:val="20"/>
        </w:rPr>
        <w:t>Use of video in particular has been shown to promote students’ learning and in support of traditional study, for example by improving understanding of unfamiliar environments Hill and Nelson</w:t>
      </w:r>
      <w:r w:rsidR="007F33A8">
        <w:rPr>
          <w:rFonts w:ascii="Arial" w:eastAsia="宋体" w:hAnsi="Arial" w:cs="Arial"/>
          <w:color w:val="0070C0"/>
          <w:kern w:val="0"/>
          <w:sz w:val="20"/>
          <w:szCs w:val="20"/>
        </w:rPr>
        <w:fldChar w:fldCharType="begin"/>
      </w:r>
      <w:r w:rsidR="007F33A8">
        <w:rPr>
          <w:rFonts w:ascii="Arial" w:eastAsia="宋体" w:hAnsi="Arial" w:cs="Arial"/>
          <w:color w:val="0070C0"/>
          <w:kern w:val="0"/>
          <w:sz w:val="20"/>
          <w:szCs w:val="20"/>
        </w:rPr>
        <w:instrText xml:space="preserve"> ADDIN EN.CITE &lt;EndNote&gt;&lt;Cite&gt;&lt;Author&gt;Hill&lt;/Author&gt;&lt;Year&gt;2011&lt;/Year&gt;&lt;RecNum&gt;4841&lt;/RecNum&gt;&lt;DisplayText&gt;[2]&lt;/DisplayText&gt;&lt;record&gt;&lt;rec-number&gt;4841&lt;/rec-number&gt;&lt;foreign-keys&gt;&lt;key app="EN" db-id="0a55v920kxadxmep2db5a95nw992wffxvsea" timestamp="1597843028"&gt;4841&lt;/key&gt;&lt;/foreign-keys&gt;&lt;ref-type name="Journal Article"&gt;17&lt;/ref-type&gt;&lt;contributors&gt;&lt;authors&gt;&lt;author&gt;Hill, Jennifer L&lt;/author&gt;&lt;author&gt;Nelson, Amanda&lt;/author&gt;&lt;/authors&gt;&lt;/contributors&gt;&lt;titles&gt;&lt;title&gt;New technology, new pedagogy? Employing video podcasts in learning and teaching about exotic ecosystems&lt;/title&gt;&lt;secondary-title&gt;Environmental Education Research&lt;/secondary-title&gt;&lt;/titles&gt;&lt;periodical&gt;&lt;full-title&gt;Environmental Education Research&lt;/full-title&gt;&lt;/periodical&gt;&lt;pages&gt;393-408&lt;/pages&gt;&lt;volume&gt;17&lt;/volume&gt;&lt;number&gt;3&lt;/number&gt;&lt;dates&gt;&lt;year&gt;2011&lt;/year&gt;&lt;/dates&gt;&lt;isbn&gt;1350-4622&lt;/isbn&gt;&lt;urls&gt;&lt;/urls&gt;&lt;/record&gt;&lt;/Cite&gt;&lt;/EndNote&gt;</w:instrText>
      </w:r>
      <w:r w:rsidR="007F33A8">
        <w:rPr>
          <w:rFonts w:ascii="Arial" w:eastAsia="宋体" w:hAnsi="Arial" w:cs="Arial"/>
          <w:color w:val="0070C0"/>
          <w:kern w:val="0"/>
          <w:sz w:val="20"/>
          <w:szCs w:val="20"/>
        </w:rPr>
        <w:fldChar w:fldCharType="separate"/>
      </w:r>
      <w:r w:rsidR="007F33A8">
        <w:rPr>
          <w:rFonts w:ascii="Arial" w:eastAsia="宋体" w:hAnsi="Arial" w:cs="Arial"/>
          <w:noProof/>
          <w:color w:val="0070C0"/>
          <w:kern w:val="0"/>
          <w:sz w:val="20"/>
          <w:szCs w:val="20"/>
        </w:rPr>
        <w:t>[2]</w:t>
      </w:r>
      <w:r w:rsidR="007F33A8">
        <w:rPr>
          <w:rFonts w:ascii="Arial" w:eastAsia="宋体" w:hAnsi="Arial" w:cs="Arial"/>
          <w:color w:val="0070C0"/>
          <w:kern w:val="0"/>
          <w:sz w:val="20"/>
          <w:szCs w:val="20"/>
        </w:rPr>
        <w:fldChar w:fldCharType="end"/>
      </w:r>
      <w:r w:rsidR="007F33A8">
        <w:rPr>
          <w:rFonts w:ascii="Arial" w:eastAsia="宋体" w:hAnsi="Arial" w:cs="Arial"/>
          <w:color w:val="0070C0"/>
          <w:kern w:val="0"/>
          <w:sz w:val="20"/>
          <w:szCs w:val="20"/>
        </w:rPr>
        <w:t>.</w:t>
      </w:r>
      <w:r w:rsidR="004A014A">
        <w:rPr>
          <w:rFonts w:ascii="Arial" w:eastAsia="宋体" w:hAnsi="Arial" w:cs="Arial"/>
          <w:color w:val="0070C0"/>
          <w:kern w:val="0"/>
          <w:sz w:val="20"/>
          <w:szCs w:val="20"/>
        </w:rPr>
        <w:t>(Line 109-113)</w:t>
      </w:r>
    </w:p>
    <w:p w14:paraId="22E60E5B" w14:textId="77777777" w:rsidR="00D9706A" w:rsidRPr="00C22705" w:rsidRDefault="00D9706A" w:rsidP="00C22705">
      <w:pPr>
        <w:autoSpaceDE w:val="0"/>
        <w:autoSpaceDN w:val="0"/>
        <w:adjustRightInd w:val="0"/>
        <w:jc w:val="left"/>
        <w:rPr>
          <w:rFonts w:ascii="Arial" w:eastAsia="宋体" w:hAnsi="Arial" w:cs="Arial"/>
          <w:color w:val="0070C0"/>
          <w:kern w:val="0"/>
          <w:sz w:val="20"/>
          <w:szCs w:val="20"/>
        </w:rPr>
      </w:pPr>
    </w:p>
    <w:p w14:paraId="2F484DE0" w14:textId="1C9833CF" w:rsidR="00E15640" w:rsidRPr="00E15640" w:rsidRDefault="00E15640" w:rsidP="00E15640">
      <w:pPr>
        <w:widowControl/>
        <w:spacing w:before="100" w:beforeAutospacing="1" w:after="100" w:afterAutospacing="1"/>
        <w:jc w:val="left"/>
        <w:rPr>
          <w:rFonts w:ascii="Arial" w:eastAsia="宋体" w:hAnsi="Arial" w:cs="Arial"/>
          <w:color w:val="0A0A0A"/>
          <w:kern w:val="0"/>
          <w:sz w:val="20"/>
          <w:szCs w:val="20"/>
        </w:rPr>
      </w:pPr>
      <w:r w:rsidRPr="00E15640">
        <w:rPr>
          <w:rFonts w:ascii="Arial" w:eastAsia="宋体" w:hAnsi="Arial" w:cs="Arial"/>
          <w:color w:val="0A0A0A"/>
          <w:kern w:val="0"/>
          <w:sz w:val="20"/>
          <w:szCs w:val="20"/>
        </w:rPr>
        <w:t>Additionally, multimedia can be exploited in several aspects. For instance, the use of video and video annotations has been used and its impact on the classes/students/teachers was also analysed using a survey. See e.g.</w:t>
      </w:r>
    </w:p>
    <w:p w14:paraId="03E04F63" w14:textId="77777777" w:rsidR="00E15640" w:rsidRPr="00E15640" w:rsidRDefault="00E15640" w:rsidP="00E15640">
      <w:pPr>
        <w:widowControl/>
        <w:spacing w:before="100" w:beforeAutospacing="1" w:after="100" w:afterAutospacing="1"/>
        <w:jc w:val="left"/>
        <w:rPr>
          <w:rFonts w:ascii="Arial" w:eastAsia="宋体" w:hAnsi="Arial" w:cs="Arial"/>
          <w:color w:val="0A0A0A"/>
          <w:kern w:val="0"/>
          <w:sz w:val="20"/>
          <w:szCs w:val="20"/>
        </w:rPr>
      </w:pPr>
      <w:r w:rsidRPr="00E15640">
        <w:rPr>
          <w:rFonts w:ascii="Arial" w:eastAsia="宋体" w:hAnsi="Arial" w:cs="Arial"/>
          <w:color w:val="0A0A0A"/>
          <w:kern w:val="0"/>
          <w:sz w:val="20"/>
          <w:szCs w:val="20"/>
        </w:rPr>
        <w:t>J Marçal, MM Borges, P Viana, P. Carvalho, Learning Physics Through Online Video Annotations, Education in the knowledge society (EKS), 2020</w:t>
      </w:r>
    </w:p>
    <w:p w14:paraId="4F52479B" w14:textId="77777777" w:rsidR="00394484" w:rsidRPr="00394484" w:rsidRDefault="00934B86" w:rsidP="005B1F2D">
      <w:pPr>
        <w:widowControl/>
        <w:spacing w:before="100" w:beforeAutospacing="1" w:after="100" w:afterAutospacing="1"/>
        <w:jc w:val="left"/>
        <w:rPr>
          <w:rFonts w:ascii="Arial" w:eastAsia="宋体" w:hAnsi="Arial" w:cs="Arial"/>
          <w:color w:val="0A0A0A"/>
          <w:kern w:val="0"/>
          <w:sz w:val="20"/>
          <w:szCs w:val="20"/>
        </w:rPr>
      </w:pPr>
      <w:r w:rsidRPr="00E15640">
        <w:rPr>
          <w:rFonts w:ascii="Arial" w:eastAsia="宋体" w:hAnsi="Arial" w:cs="Arial"/>
          <w:color w:val="0A0A0A"/>
          <w:kern w:val="0"/>
          <w:sz w:val="20"/>
          <w:szCs w:val="20"/>
        </w:rPr>
        <w:t>O</w:t>
      </w:r>
      <w:r w:rsidR="00E15640" w:rsidRPr="00E15640">
        <w:rPr>
          <w:rFonts w:ascii="Arial" w:eastAsia="宋体" w:hAnsi="Arial" w:cs="Arial"/>
          <w:color w:val="0A0A0A"/>
          <w:kern w:val="0"/>
          <w:sz w:val="20"/>
          <w:szCs w:val="20"/>
        </w:rPr>
        <w:t>r</w:t>
      </w:r>
      <w:r>
        <w:rPr>
          <w:rFonts w:ascii="Arial" w:eastAsia="宋体" w:hAnsi="Arial" w:cs="Arial"/>
          <w:color w:val="0A0A0A"/>
          <w:kern w:val="0"/>
          <w:sz w:val="20"/>
          <w:szCs w:val="20"/>
        </w:rPr>
        <w:t xml:space="preserve">  </w:t>
      </w:r>
      <w:r w:rsidR="00E15640" w:rsidRPr="00E15640">
        <w:rPr>
          <w:rFonts w:ascii="Arial" w:eastAsia="宋体" w:hAnsi="Arial" w:cs="Arial"/>
          <w:color w:val="0A0A0A"/>
          <w:kern w:val="0"/>
          <w:sz w:val="20"/>
          <w:szCs w:val="20"/>
        </w:rPr>
        <w:t>João Marçal, Maria Manuel Borges, Paula Viana, and Paulo Carvalho. 2018. Audiovisual Annotation in the Study of Physics. In Proceedings of the Sixth International Conference on Technological Ecosystems for Enhancing Multiculturality (TEEM’18). Association for Computing Machinery, New York, NY, USA, 771–775. DOI:https://</w:t>
      </w:r>
      <w:r w:rsidR="005B1F2D">
        <w:rPr>
          <w:rFonts w:ascii="Arial" w:eastAsia="宋体" w:hAnsi="Arial" w:cs="Arial"/>
          <w:color w:val="0A0A0A"/>
          <w:kern w:val="0"/>
          <w:sz w:val="20"/>
          <w:szCs w:val="20"/>
        </w:rPr>
        <w:t>doi.org/10.1145/3284179.3284306</w:t>
      </w:r>
    </w:p>
    <w:p w14:paraId="2291D975" w14:textId="77777777" w:rsidR="00FB3D22" w:rsidRPr="00EA4FEB" w:rsidRDefault="00EA4FEB" w:rsidP="00EA4FEB">
      <w:pPr>
        <w:widowControl/>
        <w:spacing w:before="100" w:beforeAutospacing="1" w:after="100" w:afterAutospacing="1"/>
        <w:rPr>
          <w:rFonts w:ascii="Arial" w:eastAsia="宋体" w:hAnsi="Arial" w:cs="Arial"/>
          <w:color w:val="0A0A0A"/>
          <w:kern w:val="0"/>
          <w:sz w:val="20"/>
          <w:szCs w:val="20"/>
          <w:highlight w:val="yellow"/>
        </w:rPr>
      </w:pPr>
      <w:r w:rsidRPr="00EA4FEB">
        <w:rPr>
          <w:rFonts w:ascii="Arial" w:eastAsia="宋体" w:hAnsi="Arial" w:cs="Arial"/>
          <w:color w:val="0A0A0A"/>
          <w:kern w:val="0"/>
          <w:sz w:val="20"/>
          <w:szCs w:val="20"/>
        </w:rPr>
        <w:t>The creation of audiovisual references, either for quick access to parts of organized video annotated content by the teacher, knowledge building or revision by and for other students is analyzed. This study is complemented with a testbed, showing the potential of using audiovisual annotated content, within a k-12 context.</w:t>
      </w:r>
    </w:p>
    <w:p w14:paraId="3DF5A738" w14:textId="29F7A2FD" w:rsidR="00895683" w:rsidRPr="00C53DF1" w:rsidRDefault="00E15640" w:rsidP="00C53DF1">
      <w:pPr>
        <w:widowControl/>
        <w:spacing w:before="100" w:beforeAutospacing="1" w:after="100" w:afterAutospacing="1"/>
        <w:jc w:val="left"/>
        <w:rPr>
          <w:rFonts w:ascii="Arial" w:eastAsia="宋体" w:hAnsi="Arial" w:cs="Arial"/>
          <w:color w:val="0A0A0A"/>
          <w:kern w:val="0"/>
          <w:sz w:val="20"/>
          <w:szCs w:val="20"/>
        </w:rPr>
      </w:pPr>
      <w:r w:rsidRPr="00E15640">
        <w:rPr>
          <w:rFonts w:ascii="Arial" w:eastAsia="宋体" w:hAnsi="Arial" w:cs="Arial"/>
          <w:color w:val="0A0A0A"/>
          <w:kern w:val="0"/>
          <w:sz w:val="20"/>
          <w:szCs w:val="20"/>
        </w:rPr>
        <w:t>Works analyzing other aspects or approaches are also available in the literature.</w:t>
      </w:r>
    </w:p>
    <w:p w14:paraId="536188A3" w14:textId="5118E59C" w:rsidR="008329D9" w:rsidRPr="00165AD6" w:rsidRDefault="00E15640" w:rsidP="00943A6A">
      <w:pPr>
        <w:widowControl/>
        <w:spacing w:before="100" w:beforeAutospacing="1" w:after="100" w:afterAutospacing="1"/>
        <w:jc w:val="left"/>
        <w:rPr>
          <w:rFonts w:ascii="Arial" w:eastAsia="宋体" w:hAnsi="Arial" w:cs="Arial"/>
          <w:color w:val="0A0A0A"/>
          <w:kern w:val="0"/>
          <w:sz w:val="20"/>
          <w:szCs w:val="20"/>
        </w:rPr>
      </w:pPr>
      <w:r w:rsidRPr="00E15640">
        <w:rPr>
          <w:rFonts w:ascii="Arial" w:eastAsia="宋体" w:hAnsi="Arial" w:cs="Arial"/>
          <w:color w:val="0A0A0A"/>
          <w:kern w:val="0"/>
          <w:sz w:val="20"/>
          <w:szCs w:val="20"/>
        </w:rPr>
        <w:t>The paper could be improved by including citations that explore different aspects and by providing a brief description on how they relate to the current study.</w:t>
      </w:r>
    </w:p>
    <w:p w14:paraId="5FC3AF80" w14:textId="64262DE5" w:rsidR="008329D9" w:rsidRPr="00943A6A" w:rsidRDefault="008329D9" w:rsidP="008329D9">
      <w:pPr>
        <w:widowControl/>
        <w:spacing w:before="100" w:beforeAutospacing="1" w:after="100" w:afterAutospacing="1"/>
        <w:rPr>
          <w:rFonts w:ascii="Arial" w:eastAsia="宋体" w:hAnsi="Arial" w:cs="Arial"/>
          <w:color w:val="0070C0"/>
          <w:kern w:val="0"/>
          <w:sz w:val="20"/>
          <w:szCs w:val="20"/>
        </w:rPr>
      </w:pPr>
      <w:r w:rsidRPr="00943A6A">
        <w:rPr>
          <w:rFonts w:ascii="Arial" w:eastAsia="宋体" w:hAnsi="Arial" w:cs="Arial"/>
          <w:color w:val="0070C0"/>
          <w:kern w:val="0"/>
          <w:sz w:val="20"/>
          <w:szCs w:val="20"/>
        </w:rPr>
        <w:t xml:space="preserve">Thank you for your suggestions. </w:t>
      </w:r>
      <w:r w:rsidR="004760CE" w:rsidRPr="00943A6A">
        <w:rPr>
          <w:rFonts w:ascii="Arial" w:eastAsia="宋体" w:hAnsi="Arial" w:cs="Arial"/>
          <w:color w:val="0070C0"/>
          <w:kern w:val="0"/>
          <w:sz w:val="20"/>
          <w:szCs w:val="20"/>
        </w:rPr>
        <w:t>Indeed, MT can take a variety of forms.</w:t>
      </w:r>
      <w:r w:rsidR="00943A6A">
        <w:rPr>
          <w:rFonts w:ascii="Arial" w:eastAsia="宋体" w:hAnsi="Arial" w:cs="Arial"/>
          <w:color w:val="0070C0"/>
          <w:kern w:val="0"/>
          <w:sz w:val="20"/>
          <w:szCs w:val="20"/>
        </w:rPr>
        <w:t xml:space="preserve">  </w:t>
      </w:r>
      <w:r w:rsidR="00996655" w:rsidRPr="00943A6A">
        <w:rPr>
          <w:rFonts w:ascii="Arial" w:eastAsia="宋体" w:hAnsi="Arial" w:cs="Arial"/>
          <w:color w:val="0070C0"/>
          <w:kern w:val="0"/>
          <w:sz w:val="20"/>
          <w:szCs w:val="20"/>
        </w:rPr>
        <w:t xml:space="preserve">We have included citations to the first of the papers you indicate, as well as two further papers and </w:t>
      </w:r>
      <w:r w:rsidRPr="00943A6A">
        <w:rPr>
          <w:rFonts w:ascii="Arial" w:eastAsia="宋体" w:hAnsi="Arial" w:cs="Arial"/>
          <w:color w:val="0070C0"/>
          <w:kern w:val="0"/>
          <w:sz w:val="20"/>
          <w:szCs w:val="20"/>
        </w:rPr>
        <w:t>added the sentence</w:t>
      </w:r>
      <w:r w:rsidR="00996655" w:rsidRPr="00943A6A">
        <w:rPr>
          <w:rFonts w:ascii="Arial" w:eastAsia="宋体" w:hAnsi="Arial" w:cs="Arial"/>
          <w:color w:val="0070C0"/>
          <w:kern w:val="0"/>
          <w:sz w:val="20"/>
          <w:szCs w:val="20"/>
        </w:rPr>
        <w:t>s</w:t>
      </w:r>
      <w:r w:rsidRPr="00943A6A">
        <w:rPr>
          <w:rFonts w:ascii="Arial" w:eastAsia="宋体" w:hAnsi="Arial" w:cs="Arial"/>
          <w:color w:val="0070C0"/>
          <w:kern w:val="0"/>
          <w:sz w:val="20"/>
          <w:szCs w:val="20"/>
        </w:rPr>
        <w:t xml:space="preserve"> “</w:t>
      </w:r>
      <w:r w:rsidR="00B6102C" w:rsidRPr="00943A6A">
        <w:rPr>
          <w:rFonts w:ascii="Arial" w:eastAsia="宋体" w:hAnsi="Arial" w:cs="Arial"/>
          <w:color w:val="0070C0"/>
          <w:kern w:val="0"/>
          <w:sz w:val="20"/>
          <w:szCs w:val="20"/>
        </w:rPr>
        <w:t>M</w:t>
      </w:r>
      <w:r w:rsidRPr="00943A6A">
        <w:rPr>
          <w:rFonts w:ascii="Arial" w:eastAsia="宋体" w:hAnsi="Arial" w:cs="Arial"/>
          <w:color w:val="0070C0"/>
          <w:kern w:val="0"/>
          <w:sz w:val="20"/>
          <w:szCs w:val="20"/>
        </w:rPr>
        <w:t xml:space="preserve">ultimedia </w:t>
      </w:r>
      <w:r w:rsidR="00B6102C" w:rsidRPr="00943A6A">
        <w:rPr>
          <w:rFonts w:ascii="Arial" w:eastAsia="宋体" w:hAnsi="Arial" w:cs="Arial"/>
          <w:color w:val="0070C0"/>
          <w:kern w:val="0"/>
          <w:sz w:val="20"/>
          <w:szCs w:val="20"/>
        </w:rPr>
        <w:t xml:space="preserve">takes diverse forms that </w:t>
      </w:r>
      <w:r w:rsidRPr="00943A6A">
        <w:rPr>
          <w:rFonts w:ascii="Arial" w:eastAsia="宋体" w:hAnsi="Arial" w:cs="Arial"/>
          <w:color w:val="0070C0"/>
          <w:kern w:val="0"/>
          <w:sz w:val="20"/>
          <w:szCs w:val="20"/>
        </w:rPr>
        <w:t xml:space="preserve">can be exploited </w:t>
      </w:r>
      <w:r w:rsidR="00B6102C" w:rsidRPr="00943A6A">
        <w:rPr>
          <w:rFonts w:ascii="Arial" w:eastAsia="宋体" w:hAnsi="Arial" w:cs="Arial"/>
          <w:color w:val="0070C0"/>
          <w:kern w:val="0"/>
          <w:sz w:val="20"/>
          <w:szCs w:val="20"/>
        </w:rPr>
        <w:t>in education</w:t>
      </w:r>
      <w:r w:rsidRPr="00943A6A">
        <w:rPr>
          <w:rFonts w:ascii="Arial" w:eastAsia="宋体" w:hAnsi="Arial" w:cs="Arial"/>
          <w:color w:val="0070C0"/>
          <w:kern w:val="0"/>
          <w:sz w:val="20"/>
          <w:szCs w:val="20"/>
        </w:rPr>
        <w:t xml:space="preserve">. </w:t>
      </w:r>
      <w:r w:rsidR="0091723B" w:rsidRPr="00943A6A">
        <w:rPr>
          <w:rFonts w:ascii="Arial" w:eastAsia="宋体" w:hAnsi="Arial" w:cs="Arial"/>
          <w:color w:val="0070C0"/>
          <w:kern w:val="0"/>
          <w:sz w:val="20"/>
          <w:szCs w:val="20"/>
        </w:rPr>
        <w:t>V</w:t>
      </w:r>
      <w:r w:rsidRPr="00943A6A">
        <w:rPr>
          <w:rFonts w:ascii="Arial" w:eastAsia="宋体" w:hAnsi="Arial" w:cs="Arial"/>
          <w:color w:val="0070C0"/>
          <w:kern w:val="0"/>
          <w:sz w:val="20"/>
          <w:szCs w:val="20"/>
        </w:rPr>
        <w:t>ideo annotations</w:t>
      </w:r>
      <w:r w:rsidR="0091723B" w:rsidRPr="00943A6A">
        <w:rPr>
          <w:rFonts w:ascii="Arial" w:eastAsia="宋体" w:hAnsi="Arial" w:cs="Arial"/>
          <w:color w:val="0070C0"/>
          <w:kern w:val="0"/>
          <w:sz w:val="20"/>
          <w:szCs w:val="20"/>
        </w:rPr>
        <w:t>, for example,</w:t>
      </w:r>
      <w:r w:rsidRPr="00943A6A">
        <w:rPr>
          <w:rFonts w:ascii="Arial" w:eastAsia="宋体" w:hAnsi="Arial" w:cs="Arial"/>
          <w:color w:val="0070C0"/>
          <w:kern w:val="0"/>
          <w:sz w:val="20"/>
          <w:szCs w:val="20"/>
        </w:rPr>
        <w:t xml:space="preserve"> </w:t>
      </w:r>
      <w:r w:rsidR="00B6102C" w:rsidRPr="00943A6A">
        <w:rPr>
          <w:rFonts w:ascii="Arial" w:eastAsia="宋体" w:hAnsi="Arial" w:cs="Arial"/>
          <w:color w:val="0070C0"/>
          <w:kern w:val="0"/>
          <w:sz w:val="20"/>
          <w:szCs w:val="20"/>
        </w:rPr>
        <w:t xml:space="preserve">have </w:t>
      </w:r>
      <w:r w:rsidRPr="00943A6A">
        <w:rPr>
          <w:rFonts w:ascii="Arial" w:eastAsia="宋体" w:hAnsi="Arial" w:cs="Arial"/>
          <w:color w:val="0070C0"/>
          <w:kern w:val="0"/>
          <w:sz w:val="20"/>
          <w:szCs w:val="20"/>
        </w:rPr>
        <w:t xml:space="preserve">been used </w:t>
      </w:r>
      <w:r w:rsidR="0091723B" w:rsidRPr="00943A6A">
        <w:rPr>
          <w:rFonts w:ascii="Arial" w:eastAsia="宋体" w:hAnsi="Arial" w:cs="Arial"/>
          <w:color w:val="0070C0"/>
          <w:kern w:val="0"/>
          <w:sz w:val="20"/>
          <w:szCs w:val="20"/>
        </w:rPr>
        <w:t>successfully to improve learning</w:t>
      </w:r>
      <w:r w:rsidRPr="00943A6A">
        <w:rPr>
          <w:rFonts w:ascii="Arial" w:eastAsia="宋体" w:hAnsi="Arial" w:cs="Arial"/>
          <w:color w:val="0070C0"/>
          <w:kern w:val="0"/>
          <w:sz w:val="20"/>
          <w:szCs w:val="20"/>
        </w:rPr>
        <w:t xml:space="preserve"> </w:t>
      </w:r>
      <w:r w:rsidR="0091723B" w:rsidRPr="00943A6A">
        <w:rPr>
          <w:rFonts w:ascii="Arial" w:eastAsia="宋体" w:hAnsi="Arial" w:cs="Arial"/>
          <w:color w:val="0070C0"/>
          <w:kern w:val="0"/>
          <w:sz w:val="20"/>
          <w:szCs w:val="20"/>
        </w:rPr>
        <w:t xml:space="preserve">of complex concepts in </w:t>
      </w:r>
      <w:r w:rsidR="00996655" w:rsidRPr="00943A6A">
        <w:rPr>
          <w:rFonts w:ascii="Arial" w:eastAsia="宋体" w:hAnsi="Arial" w:cs="Arial"/>
          <w:color w:val="0070C0"/>
          <w:kern w:val="0"/>
          <w:sz w:val="20"/>
          <w:szCs w:val="20"/>
        </w:rPr>
        <w:t xml:space="preserve">diverse subjects such as </w:t>
      </w:r>
      <w:r w:rsidR="0091723B" w:rsidRPr="00943A6A">
        <w:rPr>
          <w:rFonts w:ascii="Arial" w:eastAsia="宋体" w:hAnsi="Arial" w:cs="Arial"/>
          <w:color w:val="0070C0"/>
          <w:kern w:val="0"/>
          <w:sz w:val="20"/>
          <w:szCs w:val="20"/>
        </w:rPr>
        <w:t>Physics</w:t>
      </w:r>
      <w:r w:rsidR="0091723B" w:rsidRPr="00943A6A">
        <w:rPr>
          <w:rFonts w:ascii="Arial" w:eastAsia="宋体" w:hAnsi="Arial" w:cs="Arial"/>
          <w:color w:val="0070C0"/>
          <w:kern w:val="0"/>
          <w:sz w:val="20"/>
          <w:szCs w:val="20"/>
          <w:vertAlign w:val="superscript"/>
        </w:rPr>
        <w:t xml:space="preserve">, </w:t>
      </w:r>
      <w:r w:rsidR="0091723B" w:rsidRPr="00943A6A">
        <w:rPr>
          <w:rFonts w:ascii="Arial" w:eastAsia="宋体" w:hAnsi="Arial" w:cs="Arial"/>
          <w:color w:val="0070C0"/>
          <w:kern w:val="0"/>
          <w:sz w:val="20"/>
          <w:szCs w:val="20"/>
        </w:rPr>
        <w:t xml:space="preserve">English Language, </w:t>
      </w:r>
      <w:r w:rsidR="00996655" w:rsidRPr="00943A6A">
        <w:rPr>
          <w:rFonts w:ascii="Arial" w:eastAsia="宋体" w:hAnsi="Arial" w:cs="Arial"/>
          <w:color w:val="0070C0"/>
          <w:kern w:val="0"/>
          <w:sz w:val="20"/>
          <w:szCs w:val="20"/>
        </w:rPr>
        <w:t>among school learners and pre-service teachers</w:t>
      </w:r>
      <w:r w:rsidR="00943A6A" w:rsidRPr="00943A6A">
        <w:rPr>
          <w:rFonts w:ascii="Arial" w:eastAsia="宋体" w:hAnsi="Arial" w:cs="Arial"/>
          <w:color w:val="0070C0"/>
          <w:kern w:val="0"/>
          <w:sz w:val="20"/>
          <w:szCs w:val="20"/>
          <w:vertAlign w:val="superscript"/>
        </w:rPr>
        <w:t xml:space="preserve"> </w:t>
      </w:r>
      <w:r w:rsidR="00943A6A" w:rsidRPr="00943A6A">
        <w:rPr>
          <w:rFonts w:ascii="Arial" w:eastAsia="宋体" w:hAnsi="Arial" w:cs="Arial"/>
          <w:color w:val="0070C0"/>
          <w:kern w:val="0"/>
          <w:sz w:val="20"/>
          <w:szCs w:val="20"/>
        </w:rPr>
        <w:t>(L</w:t>
      </w:r>
      <w:r w:rsidRPr="00943A6A">
        <w:rPr>
          <w:rFonts w:ascii="Arial" w:eastAsia="宋体" w:hAnsi="Arial" w:cs="Arial"/>
          <w:color w:val="0070C0"/>
          <w:kern w:val="0"/>
          <w:sz w:val="20"/>
          <w:szCs w:val="20"/>
        </w:rPr>
        <w:t>ine</w:t>
      </w:r>
      <w:r w:rsidR="00943A6A" w:rsidRPr="00943A6A">
        <w:rPr>
          <w:rFonts w:ascii="Arial" w:eastAsia="宋体" w:hAnsi="Arial" w:cs="Arial"/>
          <w:color w:val="0070C0"/>
          <w:kern w:val="0"/>
          <w:sz w:val="20"/>
          <w:szCs w:val="20"/>
        </w:rPr>
        <w:t>s</w:t>
      </w:r>
      <w:r w:rsidRPr="00943A6A">
        <w:rPr>
          <w:rFonts w:ascii="Arial" w:eastAsia="宋体" w:hAnsi="Arial" w:cs="Arial"/>
          <w:color w:val="0070C0"/>
          <w:kern w:val="0"/>
          <w:sz w:val="20"/>
          <w:szCs w:val="20"/>
        </w:rPr>
        <w:t xml:space="preserve"> 106-</w:t>
      </w:r>
      <w:r w:rsidR="004A6899" w:rsidRPr="00943A6A">
        <w:rPr>
          <w:rFonts w:ascii="Arial" w:eastAsia="宋体" w:hAnsi="Arial" w:cs="Arial"/>
          <w:color w:val="0070C0"/>
          <w:kern w:val="0"/>
          <w:sz w:val="20"/>
          <w:szCs w:val="20"/>
        </w:rPr>
        <w:t>109</w:t>
      </w:r>
      <w:r w:rsidRPr="00943A6A">
        <w:rPr>
          <w:rFonts w:ascii="Arial" w:eastAsia="宋体" w:hAnsi="Arial" w:cs="Arial"/>
          <w:color w:val="0070C0"/>
          <w:kern w:val="0"/>
          <w:sz w:val="20"/>
          <w:szCs w:val="20"/>
        </w:rPr>
        <w:t>)</w:t>
      </w:r>
      <w:r w:rsidR="00996655" w:rsidRPr="00943A6A">
        <w:rPr>
          <w:rFonts w:ascii="Arial" w:eastAsia="宋体" w:hAnsi="Arial" w:cs="Arial"/>
          <w:color w:val="0070C0"/>
          <w:kern w:val="0"/>
          <w:sz w:val="20"/>
          <w:szCs w:val="20"/>
        </w:rPr>
        <w:t>”</w:t>
      </w:r>
      <w:r w:rsidR="00943A6A">
        <w:rPr>
          <w:rFonts w:ascii="Arial" w:eastAsia="宋体" w:hAnsi="Arial" w:cs="Arial"/>
          <w:color w:val="0070C0"/>
          <w:kern w:val="0"/>
          <w:sz w:val="20"/>
          <w:szCs w:val="20"/>
        </w:rPr>
        <w:t xml:space="preserve"> with appropriate citations.</w:t>
      </w:r>
    </w:p>
    <w:p w14:paraId="6FB82619" w14:textId="77777777" w:rsidR="00E15640" w:rsidRPr="00E15640" w:rsidRDefault="00E15640" w:rsidP="00E15640">
      <w:pPr>
        <w:widowControl/>
        <w:spacing w:before="100" w:beforeAutospacing="1" w:after="100" w:afterAutospacing="1"/>
        <w:jc w:val="left"/>
        <w:rPr>
          <w:rFonts w:ascii="Arial" w:eastAsia="宋体" w:hAnsi="Arial" w:cs="Arial"/>
          <w:color w:val="0A0A0A"/>
          <w:kern w:val="0"/>
          <w:sz w:val="20"/>
          <w:szCs w:val="20"/>
        </w:rPr>
      </w:pPr>
      <w:r w:rsidRPr="00E15640">
        <w:rPr>
          <w:rFonts w:ascii="Arial" w:eastAsia="宋体" w:hAnsi="Arial" w:cs="Arial"/>
          <w:color w:val="0A0A0A"/>
          <w:kern w:val="0"/>
          <w:sz w:val="20"/>
          <w:szCs w:val="20"/>
        </w:rPr>
        <w:t>Some english improvement should also be considered. Also, use the full text for the first time that an acronymous is used.</w:t>
      </w:r>
    </w:p>
    <w:p w14:paraId="069A76F6" w14:textId="37AB2613" w:rsidR="00E15640" w:rsidRPr="009E476B" w:rsidRDefault="00AB6DA5" w:rsidP="00E15640">
      <w:pPr>
        <w:widowControl/>
        <w:jc w:val="left"/>
        <w:rPr>
          <w:rFonts w:ascii="Arial" w:eastAsia="宋体" w:hAnsi="Arial" w:cs="Arial"/>
          <w:kern w:val="0"/>
          <w:sz w:val="20"/>
          <w:szCs w:val="20"/>
        </w:rPr>
      </w:pPr>
      <w:r w:rsidRPr="00943A6A">
        <w:rPr>
          <w:rFonts w:ascii="Arial" w:eastAsia="宋体" w:hAnsi="Arial" w:cs="Arial"/>
          <w:kern w:val="0"/>
          <w:sz w:val="20"/>
          <w:szCs w:val="20"/>
        </w:rPr>
        <w:t xml:space="preserve">Thank you for this comment. </w:t>
      </w:r>
      <w:r w:rsidR="00996655" w:rsidRPr="00943A6A">
        <w:rPr>
          <w:rFonts w:ascii="Arial" w:eastAsia="宋体" w:hAnsi="Arial" w:cs="Arial"/>
          <w:kern w:val="0"/>
          <w:sz w:val="20"/>
          <w:szCs w:val="20"/>
        </w:rPr>
        <w:t xml:space="preserve">Language has again been checked by one of the co-authors whose first language is English. </w:t>
      </w:r>
      <w:r w:rsidRPr="00943A6A">
        <w:rPr>
          <w:rFonts w:ascii="Arial" w:eastAsia="宋体" w:hAnsi="Arial" w:cs="Arial"/>
          <w:kern w:val="0"/>
          <w:sz w:val="20"/>
          <w:szCs w:val="20"/>
        </w:rPr>
        <w:t xml:space="preserve">We have </w:t>
      </w:r>
      <w:r w:rsidR="00996655" w:rsidRPr="00943A6A">
        <w:rPr>
          <w:rFonts w:ascii="Arial" w:eastAsia="宋体" w:hAnsi="Arial" w:cs="Arial"/>
          <w:kern w:val="0"/>
          <w:sz w:val="20"/>
          <w:szCs w:val="20"/>
        </w:rPr>
        <w:t>corrected the acronyms as suggested.</w:t>
      </w:r>
    </w:p>
    <w:p w14:paraId="6ED261CE" w14:textId="77777777" w:rsidR="00E15640" w:rsidRPr="00E15640" w:rsidRDefault="00E15640" w:rsidP="00E15640">
      <w:pPr>
        <w:widowControl/>
        <w:jc w:val="right"/>
        <w:rPr>
          <w:rFonts w:ascii="Arial" w:eastAsia="宋体" w:hAnsi="Arial" w:cs="Arial"/>
          <w:color w:val="0A0A0A"/>
          <w:kern w:val="0"/>
          <w:sz w:val="20"/>
          <w:szCs w:val="20"/>
        </w:rPr>
      </w:pPr>
      <w:r w:rsidRPr="00E15640">
        <w:rPr>
          <w:rFonts w:ascii="Arial" w:eastAsia="宋体" w:hAnsi="Arial" w:cs="Arial"/>
          <w:color w:val="0A0A0A"/>
          <w:kern w:val="0"/>
          <w:sz w:val="20"/>
          <w:szCs w:val="20"/>
        </w:rPr>
        <w:t>Submission Date</w:t>
      </w:r>
    </w:p>
    <w:p w14:paraId="17FEFCA5" w14:textId="77777777" w:rsidR="00E15640" w:rsidRPr="00E15640" w:rsidRDefault="00E15640" w:rsidP="00E15640">
      <w:pPr>
        <w:widowControl/>
        <w:jc w:val="left"/>
        <w:rPr>
          <w:rFonts w:ascii="Arial" w:eastAsia="宋体" w:hAnsi="Arial" w:cs="Arial"/>
          <w:color w:val="0A0A0A"/>
          <w:kern w:val="0"/>
          <w:sz w:val="20"/>
          <w:szCs w:val="20"/>
        </w:rPr>
      </w:pPr>
      <w:r w:rsidRPr="00E15640">
        <w:rPr>
          <w:rFonts w:ascii="Arial" w:eastAsia="宋体" w:hAnsi="Arial" w:cs="Arial"/>
          <w:color w:val="0A0A0A"/>
          <w:kern w:val="0"/>
          <w:sz w:val="20"/>
          <w:szCs w:val="20"/>
        </w:rPr>
        <w:t>10 July 2020</w:t>
      </w:r>
    </w:p>
    <w:p w14:paraId="2C2F137E" w14:textId="77777777" w:rsidR="00E15640" w:rsidRPr="00E15640" w:rsidRDefault="00E15640" w:rsidP="00E15640">
      <w:pPr>
        <w:widowControl/>
        <w:jc w:val="right"/>
        <w:rPr>
          <w:rFonts w:ascii="Arial" w:eastAsia="宋体" w:hAnsi="Arial" w:cs="Arial"/>
          <w:color w:val="0A0A0A"/>
          <w:kern w:val="0"/>
          <w:sz w:val="20"/>
          <w:szCs w:val="20"/>
        </w:rPr>
      </w:pPr>
      <w:r w:rsidRPr="00E15640">
        <w:rPr>
          <w:rFonts w:ascii="Arial" w:eastAsia="宋体" w:hAnsi="Arial" w:cs="Arial"/>
          <w:color w:val="0A0A0A"/>
          <w:kern w:val="0"/>
          <w:sz w:val="20"/>
          <w:szCs w:val="20"/>
        </w:rPr>
        <w:lastRenderedPageBreak/>
        <w:t>Date of this review</w:t>
      </w:r>
    </w:p>
    <w:p w14:paraId="250BA28A" w14:textId="77777777" w:rsidR="00E15640" w:rsidRPr="00E15640" w:rsidRDefault="00E15640" w:rsidP="00E15640">
      <w:pPr>
        <w:widowControl/>
        <w:jc w:val="left"/>
        <w:rPr>
          <w:rFonts w:ascii="Arial" w:eastAsia="宋体" w:hAnsi="Arial" w:cs="Arial"/>
          <w:color w:val="0A0A0A"/>
          <w:kern w:val="0"/>
          <w:sz w:val="20"/>
          <w:szCs w:val="20"/>
        </w:rPr>
      </w:pPr>
      <w:r w:rsidRPr="00E15640">
        <w:rPr>
          <w:rFonts w:ascii="Arial" w:eastAsia="宋体" w:hAnsi="Arial" w:cs="Arial"/>
          <w:color w:val="0A0A0A"/>
          <w:kern w:val="0"/>
          <w:sz w:val="20"/>
          <w:szCs w:val="20"/>
        </w:rPr>
        <w:t>02 Aug 2020 17:42:36</w:t>
      </w:r>
    </w:p>
    <w:p w14:paraId="3D203777" w14:textId="77777777" w:rsidR="002B55A8" w:rsidRDefault="002B55A8"/>
    <w:p w14:paraId="4FF075E3" w14:textId="77777777" w:rsidR="002B55A8" w:rsidRDefault="002B55A8"/>
    <w:p w14:paraId="6ED1D73F" w14:textId="77777777" w:rsidR="007F33A8" w:rsidRPr="007F33A8" w:rsidRDefault="002B55A8" w:rsidP="007F33A8">
      <w:pPr>
        <w:pStyle w:val="EndNoteBibliography"/>
        <w:ind w:left="720" w:hanging="720"/>
      </w:pPr>
      <w:r>
        <w:fldChar w:fldCharType="begin"/>
      </w:r>
      <w:r>
        <w:instrText xml:space="preserve"> ADDIN EN.REFLIST </w:instrText>
      </w:r>
      <w:r>
        <w:fldChar w:fldCharType="separate"/>
      </w:r>
      <w:r w:rsidR="007F33A8" w:rsidRPr="007F33A8">
        <w:t>1.</w:t>
      </w:r>
      <w:r w:rsidR="007F33A8" w:rsidRPr="007F33A8">
        <w:tab/>
        <w:t xml:space="preserve">Ambe, B.A.; Obeten, U.B. Instructional systems technology for teaching and learning environmental education. </w:t>
      </w:r>
      <w:r w:rsidR="007F33A8" w:rsidRPr="007F33A8">
        <w:rPr>
          <w:i/>
        </w:rPr>
        <w:t xml:space="preserve">Journal of the Social Sciences </w:t>
      </w:r>
      <w:r w:rsidR="007F33A8" w:rsidRPr="007F33A8">
        <w:rPr>
          <w:b/>
        </w:rPr>
        <w:t>2020</w:t>
      </w:r>
      <w:r w:rsidR="007F33A8" w:rsidRPr="007F33A8">
        <w:t xml:space="preserve">, </w:t>
      </w:r>
      <w:r w:rsidR="007F33A8" w:rsidRPr="007F33A8">
        <w:rPr>
          <w:i/>
        </w:rPr>
        <w:t>48</w:t>
      </w:r>
      <w:r w:rsidR="007F33A8" w:rsidRPr="007F33A8">
        <w:t>.</w:t>
      </w:r>
    </w:p>
    <w:p w14:paraId="54818367" w14:textId="77777777" w:rsidR="007F33A8" w:rsidRPr="007F33A8" w:rsidRDefault="007F33A8" w:rsidP="007F33A8">
      <w:pPr>
        <w:pStyle w:val="EndNoteBibliography"/>
        <w:ind w:left="720" w:hanging="720"/>
      </w:pPr>
      <w:r w:rsidRPr="007F33A8">
        <w:t>2.</w:t>
      </w:r>
      <w:r w:rsidRPr="007F33A8">
        <w:tab/>
        <w:t xml:space="preserve">Hill, J.L.; Nelson, A. New technology, new pedagogy? Employing video podcasts in learning and teaching about exotic ecosystems. </w:t>
      </w:r>
      <w:r w:rsidRPr="007F33A8">
        <w:rPr>
          <w:i/>
        </w:rPr>
        <w:t xml:space="preserve">Environmental Education Research </w:t>
      </w:r>
      <w:r w:rsidRPr="007F33A8">
        <w:rPr>
          <w:b/>
        </w:rPr>
        <w:t>2011</w:t>
      </w:r>
      <w:r w:rsidRPr="007F33A8">
        <w:t xml:space="preserve">, </w:t>
      </w:r>
      <w:r w:rsidRPr="007F33A8">
        <w:rPr>
          <w:i/>
        </w:rPr>
        <w:t>17</w:t>
      </w:r>
      <w:r w:rsidRPr="007F33A8">
        <w:t>, 393-408.</w:t>
      </w:r>
    </w:p>
    <w:p w14:paraId="4A6752D6" w14:textId="1C0A5C3E" w:rsidR="00EF4179" w:rsidRDefault="002B55A8">
      <w:r>
        <w:fldChar w:fldCharType="end"/>
      </w:r>
    </w:p>
    <w:sectPr w:rsidR="00EF4179">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E77DB2" w16cex:dateUtc="2020-08-19T0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3C8F7CC" w16cid:durableId="22E77DB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F6D89A" w14:textId="77777777" w:rsidR="005441F5" w:rsidRDefault="005441F5" w:rsidP="00E15640">
      <w:r>
        <w:separator/>
      </w:r>
    </w:p>
  </w:endnote>
  <w:endnote w:type="continuationSeparator" w:id="0">
    <w:p w14:paraId="0A095227" w14:textId="77777777" w:rsidR="005441F5" w:rsidRDefault="005441F5" w:rsidP="00E15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BB8B5B" w14:textId="77777777" w:rsidR="005441F5" w:rsidRDefault="005441F5" w:rsidP="00E15640">
      <w:r>
        <w:separator/>
      </w:r>
    </w:p>
  </w:footnote>
  <w:footnote w:type="continuationSeparator" w:id="0">
    <w:p w14:paraId="61D9F47E" w14:textId="77777777" w:rsidR="005441F5" w:rsidRDefault="005441F5" w:rsidP="00E156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MDPI&lt;/Style&gt;&lt;LeftDelim&gt;{&lt;/LeftDelim&gt;&lt;RightDelim&gt;}&lt;/RightDelim&gt;&lt;FontName&gt;Calibri&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0a55v920kxadxmep2db5a95nw992wffxvsea&quot;&gt;Educational value&lt;record-ids&gt;&lt;item&gt;4840&lt;/item&gt;&lt;item&gt;4841&lt;/item&gt;&lt;/record-ids&gt;&lt;/item&gt;&lt;/Libraries&gt;"/>
  </w:docVars>
  <w:rsids>
    <w:rsidRoot w:val="00E13243"/>
    <w:rsid w:val="000133CD"/>
    <w:rsid w:val="000302A2"/>
    <w:rsid w:val="00072002"/>
    <w:rsid w:val="00086300"/>
    <w:rsid w:val="000A16DF"/>
    <w:rsid w:val="000B0555"/>
    <w:rsid w:val="000F1299"/>
    <w:rsid w:val="00132649"/>
    <w:rsid w:val="001554E4"/>
    <w:rsid w:val="00165AD6"/>
    <w:rsid w:val="001807DD"/>
    <w:rsid w:val="0020660B"/>
    <w:rsid w:val="00236C8F"/>
    <w:rsid w:val="00267DBA"/>
    <w:rsid w:val="002801F7"/>
    <w:rsid w:val="002B55A8"/>
    <w:rsid w:val="002F4D91"/>
    <w:rsid w:val="003076ED"/>
    <w:rsid w:val="00323E78"/>
    <w:rsid w:val="00325345"/>
    <w:rsid w:val="00345796"/>
    <w:rsid w:val="00356258"/>
    <w:rsid w:val="00394484"/>
    <w:rsid w:val="003A6310"/>
    <w:rsid w:val="003C0642"/>
    <w:rsid w:val="003D5199"/>
    <w:rsid w:val="003E3A13"/>
    <w:rsid w:val="003F5511"/>
    <w:rsid w:val="00417DC4"/>
    <w:rsid w:val="004573D6"/>
    <w:rsid w:val="004760CE"/>
    <w:rsid w:val="004902DD"/>
    <w:rsid w:val="00492F64"/>
    <w:rsid w:val="004938E5"/>
    <w:rsid w:val="004A014A"/>
    <w:rsid w:val="004A6899"/>
    <w:rsid w:val="004D2CA6"/>
    <w:rsid w:val="004F4701"/>
    <w:rsid w:val="005132DD"/>
    <w:rsid w:val="005157A6"/>
    <w:rsid w:val="005441F5"/>
    <w:rsid w:val="005536E1"/>
    <w:rsid w:val="00562C76"/>
    <w:rsid w:val="005B1F2D"/>
    <w:rsid w:val="005C3AF9"/>
    <w:rsid w:val="00606BE9"/>
    <w:rsid w:val="00666BE3"/>
    <w:rsid w:val="006C0BD7"/>
    <w:rsid w:val="006D1051"/>
    <w:rsid w:val="00734E56"/>
    <w:rsid w:val="00782562"/>
    <w:rsid w:val="007A6EEE"/>
    <w:rsid w:val="007C54F4"/>
    <w:rsid w:val="007E7A77"/>
    <w:rsid w:val="007F33A8"/>
    <w:rsid w:val="008329D9"/>
    <w:rsid w:val="00895683"/>
    <w:rsid w:val="0091723B"/>
    <w:rsid w:val="00934B86"/>
    <w:rsid w:val="00943A6A"/>
    <w:rsid w:val="009848DA"/>
    <w:rsid w:val="00996655"/>
    <w:rsid w:val="009E476B"/>
    <w:rsid w:val="00A027E5"/>
    <w:rsid w:val="00A04075"/>
    <w:rsid w:val="00A365E1"/>
    <w:rsid w:val="00A43819"/>
    <w:rsid w:val="00A4638C"/>
    <w:rsid w:val="00A75BCA"/>
    <w:rsid w:val="00A834BE"/>
    <w:rsid w:val="00AB6DA5"/>
    <w:rsid w:val="00AF576B"/>
    <w:rsid w:val="00AF66FA"/>
    <w:rsid w:val="00B14BC3"/>
    <w:rsid w:val="00B6102C"/>
    <w:rsid w:val="00C04190"/>
    <w:rsid w:val="00C22705"/>
    <w:rsid w:val="00C3335A"/>
    <w:rsid w:val="00C53DF1"/>
    <w:rsid w:val="00C60856"/>
    <w:rsid w:val="00CB76AD"/>
    <w:rsid w:val="00CE2D5F"/>
    <w:rsid w:val="00CF5DF7"/>
    <w:rsid w:val="00D00EA4"/>
    <w:rsid w:val="00D9706A"/>
    <w:rsid w:val="00DA4737"/>
    <w:rsid w:val="00E02F16"/>
    <w:rsid w:val="00E13243"/>
    <w:rsid w:val="00E15640"/>
    <w:rsid w:val="00E57FEB"/>
    <w:rsid w:val="00E62D11"/>
    <w:rsid w:val="00E83A06"/>
    <w:rsid w:val="00E9025E"/>
    <w:rsid w:val="00EA4FEB"/>
    <w:rsid w:val="00EC3997"/>
    <w:rsid w:val="00EF4179"/>
    <w:rsid w:val="00F05052"/>
    <w:rsid w:val="00F23DC3"/>
    <w:rsid w:val="00F2467D"/>
    <w:rsid w:val="00F657E4"/>
    <w:rsid w:val="00FB3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F09E89"/>
  <w15:chartTrackingRefBased/>
  <w15:docId w15:val="{CB101199-8718-4700-ACF2-D91F27DB4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1564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15640"/>
    <w:rPr>
      <w:sz w:val="18"/>
      <w:szCs w:val="18"/>
    </w:rPr>
  </w:style>
  <w:style w:type="paragraph" w:styleId="a4">
    <w:name w:val="footer"/>
    <w:basedOn w:val="a"/>
    <w:link w:val="Char0"/>
    <w:uiPriority w:val="99"/>
    <w:unhideWhenUsed/>
    <w:rsid w:val="00E15640"/>
    <w:pPr>
      <w:tabs>
        <w:tab w:val="center" w:pos="4153"/>
        <w:tab w:val="right" w:pos="8306"/>
      </w:tabs>
      <w:snapToGrid w:val="0"/>
      <w:jc w:val="left"/>
    </w:pPr>
    <w:rPr>
      <w:sz w:val="18"/>
      <w:szCs w:val="18"/>
    </w:rPr>
  </w:style>
  <w:style w:type="character" w:customStyle="1" w:styleId="Char0">
    <w:name w:val="页脚 Char"/>
    <w:basedOn w:val="a0"/>
    <w:link w:val="a4"/>
    <w:uiPriority w:val="99"/>
    <w:rsid w:val="00E15640"/>
    <w:rPr>
      <w:sz w:val="18"/>
      <w:szCs w:val="18"/>
    </w:rPr>
  </w:style>
  <w:style w:type="character" w:styleId="HTML">
    <w:name w:val="HTML Typewriter"/>
    <w:basedOn w:val="a0"/>
    <w:uiPriority w:val="99"/>
    <w:semiHidden/>
    <w:unhideWhenUsed/>
    <w:rsid w:val="00E15640"/>
    <w:rPr>
      <w:rFonts w:ascii="宋体" w:eastAsia="宋体" w:hAnsi="宋体" w:cs="宋体"/>
      <w:sz w:val="24"/>
      <w:szCs w:val="24"/>
    </w:rPr>
  </w:style>
  <w:style w:type="paragraph" w:styleId="a5">
    <w:name w:val="Normal (Web)"/>
    <w:basedOn w:val="a"/>
    <w:uiPriority w:val="99"/>
    <w:semiHidden/>
    <w:unhideWhenUsed/>
    <w:rsid w:val="00E15640"/>
    <w:pPr>
      <w:widowControl/>
      <w:spacing w:before="100" w:beforeAutospacing="1" w:after="100" w:afterAutospacing="1"/>
      <w:jc w:val="left"/>
    </w:pPr>
    <w:rPr>
      <w:rFonts w:ascii="宋体" w:eastAsia="宋体" w:hAnsi="宋体" w:cs="宋体"/>
      <w:kern w:val="0"/>
      <w:sz w:val="24"/>
      <w:szCs w:val="24"/>
    </w:rPr>
  </w:style>
  <w:style w:type="character" w:styleId="a6">
    <w:name w:val="Emphasis"/>
    <w:basedOn w:val="a0"/>
    <w:uiPriority w:val="20"/>
    <w:qFormat/>
    <w:rsid w:val="00C3335A"/>
    <w:rPr>
      <w:i/>
      <w:iCs/>
    </w:rPr>
  </w:style>
  <w:style w:type="character" w:styleId="a7">
    <w:name w:val="Hyperlink"/>
    <w:basedOn w:val="a0"/>
    <w:uiPriority w:val="99"/>
    <w:unhideWhenUsed/>
    <w:rsid w:val="003D5199"/>
    <w:rPr>
      <w:color w:val="0563C1" w:themeColor="hyperlink"/>
      <w:u w:val="single"/>
    </w:rPr>
  </w:style>
  <w:style w:type="character" w:styleId="a8">
    <w:name w:val="annotation reference"/>
    <w:basedOn w:val="a0"/>
    <w:uiPriority w:val="99"/>
    <w:semiHidden/>
    <w:unhideWhenUsed/>
    <w:rsid w:val="00267DBA"/>
    <w:rPr>
      <w:sz w:val="21"/>
      <w:szCs w:val="21"/>
    </w:rPr>
  </w:style>
  <w:style w:type="paragraph" w:styleId="a9">
    <w:name w:val="annotation text"/>
    <w:basedOn w:val="a"/>
    <w:link w:val="Char1"/>
    <w:uiPriority w:val="99"/>
    <w:semiHidden/>
    <w:unhideWhenUsed/>
    <w:rsid w:val="00267DBA"/>
    <w:pPr>
      <w:jc w:val="left"/>
    </w:pPr>
  </w:style>
  <w:style w:type="character" w:customStyle="1" w:styleId="Char1">
    <w:name w:val="批注文字 Char"/>
    <w:basedOn w:val="a0"/>
    <w:link w:val="a9"/>
    <w:uiPriority w:val="99"/>
    <w:semiHidden/>
    <w:rsid w:val="00267DBA"/>
  </w:style>
  <w:style w:type="paragraph" w:styleId="aa">
    <w:name w:val="annotation subject"/>
    <w:basedOn w:val="a9"/>
    <w:next w:val="a9"/>
    <w:link w:val="Char2"/>
    <w:uiPriority w:val="99"/>
    <w:semiHidden/>
    <w:unhideWhenUsed/>
    <w:rsid w:val="00267DBA"/>
    <w:rPr>
      <w:b/>
      <w:bCs/>
    </w:rPr>
  </w:style>
  <w:style w:type="character" w:customStyle="1" w:styleId="Char2">
    <w:name w:val="批注主题 Char"/>
    <w:basedOn w:val="Char1"/>
    <w:link w:val="aa"/>
    <w:uiPriority w:val="99"/>
    <w:semiHidden/>
    <w:rsid w:val="00267DBA"/>
    <w:rPr>
      <w:b/>
      <w:bCs/>
    </w:rPr>
  </w:style>
  <w:style w:type="paragraph" w:styleId="ab">
    <w:name w:val="Balloon Text"/>
    <w:basedOn w:val="a"/>
    <w:link w:val="Char3"/>
    <w:uiPriority w:val="99"/>
    <w:semiHidden/>
    <w:unhideWhenUsed/>
    <w:rsid w:val="00267DBA"/>
    <w:rPr>
      <w:sz w:val="18"/>
      <w:szCs w:val="18"/>
    </w:rPr>
  </w:style>
  <w:style w:type="character" w:customStyle="1" w:styleId="Char3">
    <w:name w:val="批注框文本 Char"/>
    <w:basedOn w:val="a0"/>
    <w:link w:val="ab"/>
    <w:uiPriority w:val="99"/>
    <w:semiHidden/>
    <w:rsid w:val="00267DBA"/>
    <w:rPr>
      <w:sz w:val="18"/>
      <w:szCs w:val="18"/>
    </w:rPr>
  </w:style>
  <w:style w:type="character" w:styleId="ac">
    <w:name w:val="FollowedHyperlink"/>
    <w:basedOn w:val="a0"/>
    <w:uiPriority w:val="99"/>
    <w:semiHidden/>
    <w:unhideWhenUsed/>
    <w:rsid w:val="00B6102C"/>
    <w:rPr>
      <w:color w:val="954F72" w:themeColor="followedHyperlink"/>
      <w:u w:val="single"/>
    </w:rPr>
  </w:style>
  <w:style w:type="paragraph" w:styleId="ad">
    <w:name w:val="Revision"/>
    <w:hidden/>
    <w:uiPriority w:val="99"/>
    <w:semiHidden/>
    <w:rsid w:val="00165AD6"/>
  </w:style>
  <w:style w:type="paragraph" w:customStyle="1" w:styleId="EndNoteBibliographyTitle">
    <w:name w:val="EndNote Bibliography Title"/>
    <w:basedOn w:val="a"/>
    <w:link w:val="EndNoteBibliographyTitleChar"/>
    <w:rsid w:val="002B55A8"/>
    <w:pPr>
      <w:jc w:val="center"/>
    </w:pPr>
    <w:rPr>
      <w:rFonts w:ascii="Calibri" w:hAnsi="Calibri" w:cs="Calibri"/>
      <w:noProof/>
      <w:sz w:val="20"/>
    </w:rPr>
  </w:style>
  <w:style w:type="character" w:customStyle="1" w:styleId="EndNoteBibliographyTitleChar">
    <w:name w:val="EndNote Bibliography Title Char"/>
    <w:basedOn w:val="a0"/>
    <w:link w:val="EndNoteBibliographyTitle"/>
    <w:rsid w:val="002B55A8"/>
    <w:rPr>
      <w:rFonts w:ascii="Calibri" w:hAnsi="Calibri" w:cs="Calibri"/>
      <w:noProof/>
      <w:sz w:val="20"/>
    </w:rPr>
  </w:style>
  <w:style w:type="paragraph" w:customStyle="1" w:styleId="EndNoteBibliography">
    <w:name w:val="EndNote Bibliography"/>
    <w:basedOn w:val="a"/>
    <w:link w:val="EndNoteBibliographyChar"/>
    <w:rsid w:val="002B55A8"/>
    <w:rPr>
      <w:rFonts w:ascii="Calibri" w:hAnsi="Calibri" w:cs="Calibri"/>
      <w:noProof/>
      <w:sz w:val="20"/>
    </w:rPr>
  </w:style>
  <w:style w:type="character" w:customStyle="1" w:styleId="EndNoteBibliographyChar">
    <w:name w:val="EndNote Bibliography Char"/>
    <w:basedOn w:val="a0"/>
    <w:link w:val="EndNoteBibliography"/>
    <w:rsid w:val="002B55A8"/>
    <w:rPr>
      <w:rFonts w:ascii="Calibri" w:hAnsi="Calibri" w:cs="Calibri"/>
      <w:noProof/>
      <w:sz w:val="20"/>
    </w:rPr>
  </w:style>
  <w:style w:type="paragraph" w:customStyle="1" w:styleId="Default">
    <w:name w:val="Default"/>
    <w:rsid w:val="00325345"/>
    <w:pPr>
      <w:widowControl w:val="0"/>
      <w:autoSpaceDE w:val="0"/>
      <w:autoSpaceDN w:val="0"/>
      <w:adjustRightInd w:val="0"/>
    </w:pPr>
    <w:rPr>
      <w:rFonts w:ascii="Cambria" w:hAnsi="Cambria" w:cs="Cambria"/>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97336">
      <w:bodyDiv w:val="1"/>
      <w:marLeft w:val="0"/>
      <w:marRight w:val="0"/>
      <w:marTop w:val="0"/>
      <w:marBottom w:val="0"/>
      <w:divBdr>
        <w:top w:val="none" w:sz="0" w:space="0" w:color="auto"/>
        <w:left w:val="none" w:sz="0" w:space="0" w:color="auto"/>
        <w:bottom w:val="none" w:sz="0" w:space="0" w:color="auto"/>
        <w:right w:val="none" w:sz="0" w:space="0" w:color="auto"/>
      </w:divBdr>
    </w:div>
    <w:div w:id="518005262">
      <w:bodyDiv w:val="1"/>
      <w:marLeft w:val="0"/>
      <w:marRight w:val="0"/>
      <w:marTop w:val="0"/>
      <w:marBottom w:val="0"/>
      <w:divBdr>
        <w:top w:val="none" w:sz="0" w:space="0" w:color="auto"/>
        <w:left w:val="none" w:sz="0" w:space="0" w:color="auto"/>
        <w:bottom w:val="none" w:sz="0" w:space="0" w:color="auto"/>
        <w:right w:val="none" w:sz="0" w:space="0" w:color="auto"/>
      </w:divBdr>
      <w:divsChild>
        <w:div w:id="348721966">
          <w:marLeft w:val="0"/>
          <w:marRight w:val="0"/>
          <w:marTop w:val="0"/>
          <w:marBottom w:val="0"/>
          <w:divBdr>
            <w:top w:val="none" w:sz="0" w:space="0" w:color="auto"/>
            <w:left w:val="none" w:sz="0" w:space="0" w:color="auto"/>
            <w:bottom w:val="none" w:sz="0" w:space="0" w:color="auto"/>
            <w:right w:val="none" w:sz="0" w:space="0" w:color="auto"/>
          </w:divBdr>
        </w:div>
        <w:div w:id="1840196715">
          <w:marLeft w:val="0"/>
          <w:marRight w:val="0"/>
          <w:marTop w:val="0"/>
          <w:marBottom w:val="0"/>
          <w:divBdr>
            <w:top w:val="none" w:sz="0" w:space="0" w:color="auto"/>
            <w:left w:val="none" w:sz="0" w:space="0" w:color="auto"/>
            <w:bottom w:val="none" w:sz="0" w:space="0" w:color="auto"/>
            <w:right w:val="none" w:sz="0" w:space="0" w:color="auto"/>
          </w:divBdr>
        </w:div>
        <w:div w:id="492188076">
          <w:marLeft w:val="0"/>
          <w:marRight w:val="0"/>
          <w:marTop w:val="0"/>
          <w:marBottom w:val="0"/>
          <w:divBdr>
            <w:top w:val="none" w:sz="0" w:space="0" w:color="auto"/>
            <w:left w:val="none" w:sz="0" w:space="0" w:color="auto"/>
            <w:bottom w:val="none" w:sz="0" w:space="0" w:color="auto"/>
            <w:right w:val="none" w:sz="0" w:space="0" w:color="auto"/>
          </w:divBdr>
        </w:div>
        <w:div w:id="500855386">
          <w:marLeft w:val="0"/>
          <w:marRight w:val="0"/>
          <w:marTop w:val="0"/>
          <w:marBottom w:val="0"/>
          <w:divBdr>
            <w:top w:val="none" w:sz="0" w:space="0" w:color="auto"/>
            <w:left w:val="none" w:sz="0" w:space="0" w:color="auto"/>
            <w:bottom w:val="none" w:sz="0" w:space="0" w:color="auto"/>
            <w:right w:val="none" w:sz="0" w:space="0" w:color="auto"/>
          </w:divBdr>
        </w:div>
      </w:divsChild>
    </w:div>
    <w:div w:id="120829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571CE7-7CC0-44F1-B5E2-7FADF5878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3</Pages>
  <Words>1028</Words>
  <Characters>5863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gft</dc:creator>
  <cp:keywords/>
  <dc:description/>
  <cp:lastModifiedBy>gft</cp:lastModifiedBy>
  <cp:revision>19</cp:revision>
  <dcterms:created xsi:type="dcterms:W3CDTF">2020-08-19T08:32:00Z</dcterms:created>
  <dcterms:modified xsi:type="dcterms:W3CDTF">2020-08-20T12:29:00Z</dcterms:modified>
</cp:coreProperties>
</file>